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21" w:rsidRPr="00B93039" w:rsidRDefault="00E30A21" w:rsidP="003428A3">
      <w:pPr>
        <w:pStyle w:val="Default"/>
        <w:jc w:val="center"/>
        <w:rPr>
          <w:color w:val="auto"/>
          <w:szCs w:val="28"/>
          <w:u w:val="single"/>
        </w:rPr>
      </w:pPr>
      <w:r w:rsidRPr="00B93039">
        <w:rPr>
          <w:b/>
          <w:bCs/>
          <w:color w:val="auto"/>
          <w:szCs w:val="28"/>
          <w:u w:val="single"/>
        </w:rPr>
        <w:t>Аналитическая справка</w:t>
      </w:r>
    </w:p>
    <w:p w:rsidR="00E30A21" w:rsidRPr="00B93039" w:rsidRDefault="00E30A21" w:rsidP="00E30A21">
      <w:pPr>
        <w:pStyle w:val="Default"/>
        <w:jc w:val="center"/>
        <w:rPr>
          <w:color w:val="auto"/>
          <w:szCs w:val="28"/>
          <w:u w:val="single"/>
        </w:rPr>
      </w:pPr>
      <w:r w:rsidRPr="00B93039">
        <w:rPr>
          <w:b/>
          <w:bCs/>
          <w:color w:val="auto"/>
          <w:szCs w:val="28"/>
          <w:u w:val="single"/>
        </w:rPr>
        <w:t>по результатам мониторинга реализации плана мероприятий, направленных</w:t>
      </w:r>
    </w:p>
    <w:p w:rsidR="000F0B9F" w:rsidRDefault="00E30A21" w:rsidP="000F0B9F">
      <w:pPr>
        <w:pStyle w:val="Default"/>
        <w:jc w:val="center"/>
        <w:rPr>
          <w:b/>
          <w:bCs/>
          <w:color w:val="auto"/>
          <w:szCs w:val="28"/>
          <w:u w:val="single"/>
        </w:rPr>
      </w:pPr>
      <w:r w:rsidRPr="00B93039">
        <w:rPr>
          <w:b/>
          <w:bCs/>
          <w:color w:val="auto"/>
          <w:szCs w:val="28"/>
          <w:u w:val="single"/>
        </w:rPr>
        <w:t xml:space="preserve">на формирование и оценку функциональной грамотности обучающихся общеобразовательных организаций города Бузулука </w:t>
      </w:r>
    </w:p>
    <w:p w:rsidR="000F0B9F" w:rsidRPr="000F0B9F" w:rsidRDefault="000F0B9F" w:rsidP="000F0B9F">
      <w:pPr>
        <w:pStyle w:val="Default"/>
        <w:jc w:val="center"/>
        <w:rPr>
          <w:b/>
          <w:bCs/>
          <w:color w:val="auto"/>
          <w:szCs w:val="28"/>
          <w:u w:val="single"/>
        </w:rPr>
      </w:pPr>
      <w:r>
        <w:rPr>
          <w:b/>
          <w:bCs/>
          <w:color w:val="auto"/>
          <w:szCs w:val="28"/>
          <w:u w:val="single"/>
        </w:rPr>
        <w:t>октябрь 2022 г.</w:t>
      </w:r>
    </w:p>
    <w:p w:rsidR="005B6BB9" w:rsidRDefault="00447C31" w:rsidP="00E07E5E">
      <w:pPr>
        <w:pStyle w:val="Default"/>
        <w:jc w:val="both"/>
      </w:pPr>
      <w:r>
        <w:t xml:space="preserve">  </w:t>
      </w:r>
    </w:p>
    <w:p w:rsidR="005B6BB9" w:rsidRDefault="000F0B9F" w:rsidP="00E07E5E">
      <w:pPr>
        <w:pStyle w:val="Default"/>
        <w:jc w:val="both"/>
      </w:pPr>
      <w:r>
        <w:t xml:space="preserve">           </w:t>
      </w:r>
      <w:r w:rsidR="005B6BB9" w:rsidRPr="000F0B9F">
        <w:rPr>
          <w:b/>
        </w:rPr>
        <w:t>СПРАВКА</w:t>
      </w:r>
      <w:r w:rsidR="005B6BB9">
        <w:t>:</w:t>
      </w:r>
      <w:r w:rsidR="005B6BB9" w:rsidRPr="005B6BB9"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  <w:t xml:space="preserve"> </w:t>
      </w:r>
      <w:r w:rsidR="005B6BB9" w:rsidRPr="005B6BB9">
        <w:t>Термин «функциональная грамотность» впервые был предложен и введен в научный и практический обор</w:t>
      </w:r>
      <w:r w:rsidR="005B6BB9">
        <w:t>от ЮНЕСКО в 1957 году. Тогда, 65</w:t>
      </w:r>
      <w:r w:rsidR="005B6BB9" w:rsidRPr="005B6BB9">
        <w:t xml:space="preserve"> лет назад, функциональная грамотность понималась как совокупность умений читать и писать для использования в повседневной жизни и решения житейских проблем. Применялось понятие в основном к взрослому населению, которое нуждалось в ликвидации своей неграмотности.</w:t>
      </w:r>
    </w:p>
    <w:p w:rsidR="005B6BB9" w:rsidRDefault="005B6BB9" w:rsidP="005B6BB9">
      <w:pPr>
        <w:pStyle w:val="Default"/>
        <w:jc w:val="both"/>
      </w:pPr>
      <w:r>
        <w:t xml:space="preserve">   </w:t>
      </w:r>
      <w:r w:rsidR="000F0B9F">
        <w:t xml:space="preserve">      </w:t>
      </w:r>
      <w:r>
        <w:t>На сегодняшний день под функциональной грамотностью понимают способность человека взаимодействовать окружающим миром и предельно быстро адаптироваться и функционировать в нем. Основными направлениями формирования функциональной грамотности являются: читательская грамотность, креативное мышление, глобальные компетенции, финансовая грамотность, естественнонаучная грамотность, математическая грамотность.</w:t>
      </w:r>
    </w:p>
    <w:p w:rsidR="005B6BB9" w:rsidRPr="005B6BB9" w:rsidRDefault="005B6BB9" w:rsidP="00E07E5E">
      <w:pPr>
        <w:pStyle w:val="Default"/>
        <w:jc w:val="both"/>
      </w:pPr>
      <w:r>
        <w:t xml:space="preserve"> </w:t>
      </w:r>
    </w:p>
    <w:p w:rsidR="000F0B9F" w:rsidRDefault="00447C31" w:rsidP="00E07E5E">
      <w:pPr>
        <w:pStyle w:val="Default"/>
        <w:jc w:val="both"/>
        <w:rPr>
          <w:rFonts w:eastAsia="Times New Roman"/>
          <w:spacing w:val="-6"/>
        </w:rPr>
      </w:pPr>
      <w:r w:rsidRPr="005B6BB9">
        <w:t xml:space="preserve"> </w:t>
      </w:r>
      <w:r w:rsidR="005B6BB9">
        <w:t xml:space="preserve">    </w:t>
      </w:r>
      <w:r w:rsidR="00AF3610" w:rsidRPr="00F62765">
        <w:rPr>
          <w:rFonts w:eastAsia="Times New Roman"/>
          <w:spacing w:val="-6"/>
        </w:rPr>
        <w:t>Обновленные федеральные государственные образовательные стандарты начального общего и основного общего образования (далее – ФГОС) напрямую говорят о требовании создания в школах условий, обеспечивающих возможность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</w:t>
      </w:r>
    </w:p>
    <w:p w:rsidR="00E07E5E" w:rsidRDefault="00E07E5E" w:rsidP="000F0B9F">
      <w:pPr>
        <w:pStyle w:val="Default"/>
        <w:ind w:firstLine="284"/>
        <w:jc w:val="both"/>
        <w:rPr>
          <w:rFonts w:eastAsia="Times New Roman"/>
          <w:b/>
          <w:spacing w:val="-6"/>
          <w:u w:val="single"/>
        </w:rPr>
      </w:pPr>
      <w:r>
        <w:rPr>
          <w:rFonts w:eastAsia="Times New Roman"/>
          <w:b/>
          <w:spacing w:val="-6"/>
          <w:u w:val="single"/>
        </w:rPr>
        <w:t>Что это меняет?</w:t>
      </w:r>
    </w:p>
    <w:p w:rsidR="00E07E5E" w:rsidRDefault="00E07E5E" w:rsidP="000F0B9F">
      <w:pPr>
        <w:pStyle w:val="Default"/>
        <w:ind w:firstLine="284"/>
        <w:jc w:val="both"/>
      </w:pPr>
      <w:r>
        <w:rPr>
          <w:rFonts w:eastAsia="Times New Roman"/>
          <w:b/>
          <w:spacing w:val="-6"/>
          <w:u w:val="single"/>
        </w:rPr>
        <w:t>М</w:t>
      </w:r>
      <w:r w:rsidRPr="00E07E5E">
        <w:rPr>
          <w:rFonts w:eastAsia="Times New Roman"/>
          <w:b/>
          <w:spacing w:val="-6"/>
          <w:u w:val="single"/>
        </w:rPr>
        <w:t>еняется</w:t>
      </w:r>
      <w:r>
        <w:rPr>
          <w:rFonts w:eastAsia="Times New Roman"/>
          <w:b/>
          <w:spacing w:val="-6"/>
          <w:u w:val="single"/>
        </w:rPr>
        <w:t>:</w:t>
      </w:r>
      <w:r w:rsidRPr="00E07E5E">
        <w:t xml:space="preserve"> </w:t>
      </w:r>
    </w:p>
    <w:p w:rsidR="00E07E5E" w:rsidRDefault="004045AE" w:rsidP="000F0B9F">
      <w:pPr>
        <w:pStyle w:val="Default"/>
        <w:ind w:firstLine="284"/>
        <w:jc w:val="both"/>
      </w:pPr>
      <w:r>
        <w:t xml:space="preserve">А) </w:t>
      </w:r>
      <w:r w:rsidR="00E07E5E" w:rsidRPr="00E07E5E">
        <w:t>образовательная парадигма—</w:t>
      </w:r>
      <w:proofErr w:type="spellStart"/>
      <w:r w:rsidR="00E07E5E" w:rsidRPr="00E07E5E">
        <w:t>компетентностный</w:t>
      </w:r>
      <w:proofErr w:type="spellEnd"/>
      <w:r w:rsidR="00E07E5E" w:rsidRPr="00E07E5E">
        <w:t xml:space="preserve"> подход</w:t>
      </w:r>
      <w:r w:rsidR="00E07E5E">
        <w:t xml:space="preserve">; </w:t>
      </w:r>
    </w:p>
    <w:p w:rsidR="00E07E5E" w:rsidRDefault="004045AE" w:rsidP="000F0B9F">
      <w:pPr>
        <w:pStyle w:val="Default"/>
        <w:ind w:firstLine="284"/>
        <w:jc w:val="both"/>
      </w:pPr>
      <w:r>
        <w:t xml:space="preserve">Б) </w:t>
      </w:r>
      <w:r w:rsidR="00E07E5E">
        <w:t xml:space="preserve">содержание </w:t>
      </w:r>
      <w:r>
        <w:t>обучения комплексное (</w:t>
      </w:r>
      <w:r w:rsidR="00E07E5E">
        <w:t>изучение проблем, включая жизненные ситуации).</w:t>
      </w:r>
    </w:p>
    <w:p w:rsidR="004045AE" w:rsidRDefault="004045AE" w:rsidP="000F0B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045AE">
        <w:rPr>
          <w:rFonts w:ascii="Times New Roman" w:hAnsi="Times New Roman" w:cs="Times New Roman"/>
          <w:sz w:val="24"/>
        </w:rPr>
        <w:t>В</w:t>
      </w:r>
      <w:r w:rsidR="00E07E5E" w:rsidRPr="004045AE">
        <w:rPr>
          <w:rFonts w:ascii="Times New Roman" w:hAnsi="Times New Roman" w:cs="Times New Roman"/>
          <w:sz w:val="24"/>
        </w:rPr>
        <w:t>)</w:t>
      </w:r>
      <w:r w:rsidRPr="004045AE"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характер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обучения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взаимодействия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участников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образовательного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процесса—сотрудничество,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7E5E" w:rsidRPr="004045AE">
        <w:rPr>
          <w:rFonts w:ascii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подход;</w:t>
      </w:r>
    </w:p>
    <w:p w:rsidR="00E07E5E" w:rsidRPr="004045AE" w:rsidRDefault="004045AE" w:rsidP="000F0B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045AE">
        <w:rPr>
          <w:rFonts w:ascii="Times New Roman" w:hAnsi="Times New Roman" w:cs="Times New Roman"/>
          <w:sz w:val="24"/>
        </w:rPr>
        <w:t>Г</w:t>
      </w:r>
      <w:r w:rsidR="00E07E5E" w:rsidRPr="004045AE">
        <w:rPr>
          <w:rFonts w:ascii="Times New Roman" w:hAnsi="Times New Roman" w:cs="Times New Roman"/>
          <w:sz w:val="24"/>
        </w:rPr>
        <w:t>)</w:t>
      </w:r>
      <w:r w:rsidRPr="004045AE"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доминирующий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компонент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образовательного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процесса—практико-ориентированная,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исследовательская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проектная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деятельность,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основанная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проявлении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самостоятельности,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активности,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творчестве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учащихся;</w:t>
      </w:r>
    </w:p>
    <w:p w:rsidR="00E07E5E" w:rsidRPr="004045AE" w:rsidRDefault="004045AE" w:rsidP="000F0B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045AE">
        <w:rPr>
          <w:rFonts w:ascii="Times New Roman" w:hAnsi="Times New Roman" w:cs="Times New Roman"/>
          <w:sz w:val="24"/>
        </w:rPr>
        <w:t>Д)</w:t>
      </w:r>
      <w:r>
        <w:rPr>
          <w:rFonts w:ascii="Times New Roman" w:hAnsi="Times New Roman" w:cs="Times New Roman"/>
          <w:sz w:val="24"/>
        </w:rPr>
        <w:t xml:space="preserve"> </w:t>
      </w:r>
      <w:r w:rsidRPr="004045AE">
        <w:rPr>
          <w:rFonts w:ascii="Times New Roman" w:hAnsi="Times New Roman" w:cs="Times New Roman"/>
          <w:sz w:val="24"/>
        </w:rPr>
        <w:t>характер</w:t>
      </w:r>
      <w:r>
        <w:rPr>
          <w:rFonts w:ascii="Times New Roman" w:hAnsi="Times New Roman" w:cs="Times New Roman"/>
          <w:sz w:val="24"/>
        </w:rPr>
        <w:t xml:space="preserve"> </w:t>
      </w:r>
      <w:r w:rsidRPr="004045AE">
        <w:rPr>
          <w:rFonts w:ascii="Times New Roman" w:hAnsi="Times New Roman" w:cs="Times New Roman"/>
          <w:sz w:val="24"/>
        </w:rPr>
        <w:t>контроля</w:t>
      </w:r>
      <w:r>
        <w:rPr>
          <w:rFonts w:ascii="Times New Roman" w:hAnsi="Times New Roman" w:cs="Times New Roman"/>
          <w:sz w:val="24"/>
        </w:rPr>
        <w:t xml:space="preserve"> </w:t>
      </w:r>
      <w:r w:rsidR="00027015">
        <w:rPr>
          <w:rFonts w:ascii="Times New Roman" w:hAnsi="Times New Roman" w:cs="Times New Roman"/>
          <w:sz w:val="24"/>
        </w:rPr>
        <w:t>-</w:t>
      </w:r>
      <w:r w:rsidR="00E07E5E" w:rsidRPr="004045AE">
        <w:rPr>
          <w:rFonts w:ascii="Times New Roman" w:hAnsi="Times New Roman" w:cs="Times New Roman"/>
          <w:sz w:val="24"/>
        </w:rPr>
        <w:t>комплексная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оценка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образовательных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результатов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трем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группам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(личностные,</w:t>
      </w:r>
      <w:r>
        <w:rPr>
          <w:rFonts w:ascii="Times New Roman" w:hAnsi="Times New Roman" w:cs="Times New Roman"/>
          <w:sz w:val="24"/>
        </w:rPr>
        <w:t xml:space="preserve"> </w:t>
      </w:r>
      <w:r w:rsidR="00E07E5E" w:rsidRPr="004045AE">
        <w:rPr>
          <w:rFonts w:ascii="Times New Roman" w:hAnsi="Times New Roman" w:cs="Times New Roman"/>
          <w:sz w:val="24"/>
        </w:rPr>
        <w:t>предметные,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7E5E" w:rsidRPr="004045AE">
        <w:rPr>
          <w:rFonts w:ascii="Times New Roman" w:hAnsi="Times New Roman" w:cs="Times New Roman"/>
          <w:sz w:val="24"/>
        </w:rPr>
        <w:t>метапредметные</w:t>
      </w:r>
      <w:proofErr w:type="spellEnd"/>
      <w:r w:rsidR="00E07E5E" w:rsidRPr="004045AE">
        <w:rPr>
          <w:rFonts w:ascii="Times New Roman" w:hAnsi="Times New Roman" w:cs="Times New Roman"/>
          <w:sz w:val="24"/>
        </w:rPr>
        <w:t>).</w:t>
      </w:r>
    </w:p>
    <w:p w:rsidR="00E07E5E" w:rsidRDefault="000F0B9F" w:rsidP="000F0B9F">
      <w:pPr>
        <w:pStyle w:val="Default"/>
        <w:ind w:firstLine="284"/>
        <w:jc w:val="both"/>
      </w:pPr>
      <w:r>
        <w:rPr>
          <w:b/>
        </w:rPr>
        <w:t xml:space="preserve"> </w:t>
      </w:r>
      <w:r w:rsidR="00E07E5E" w:rsidRPr="00E07E5E">
        <w:t>Если в индустриальную эпоху осуществлялось «Обучение</w:t>
      </w:r>
      <w:r w:rsidR="00E07E5E">
        <w:t xml:space="preserve"> </w:t>
      </w:r>
      <w:r w:rsidR="00E07E5E" w:rsidRPr="00E07E5E">
        <w:t>на всю жизнь» (по принципу запоминать, накапливать</w:t>
      </w:r>
      <w:r w:rsidR="004045AE">
        <w:t>)</w:t>
      </w:r>
      <w:r w:rsidR="00E07E5E" w:rsidRPr="00E07E5E">
        <w:t>, в современную (информационную) эпоху «Обучение через всю жизнь» (самостоятельно добывать, критически оценивать, использовать в новой ситуации)</w:t>
      </w:r>
      <w:r>
        <w:t>.</w:t>
      </w:r>
    </w:p>
    <w:p w:rsidR="000F0B9F" w:rsidRPr="00E07E5E" w:rsidRDefault="000F0B9F" w:rsidP="000F0B9F">
      <w:pPr>
        <w:pStyle w:val="Default"/>
        <w:ind w:firstLine="284"/>
        <w:jc w:val="both"/>
      </w:pPr>
      <w:r>
        <w:t xml:space="preserve">    </w:t>
      </w:r>
    </w:p>
    <w:tbl>
      <w:tblPr>
        <w:tblW w:w="105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0F0B9F" w:rsidRPr="000F0B9F" w:rsidTr="000F0B9F">
        <w:trPr>
          <w:trHeight w:val="2553"/>
        </w:trPr>
        <w:tc>
          <w:tcPr>
            <w:tcW w:w="10598" w:type="dxa"/>
          </w:tcPr>
          <w:p w:rsidR="000F0B9F" w:rsidRPr="000F0B9F" w:rsidRDefault="000F0B9F" w:rsidP="000F0B9F">
            <w:pPr>
              <w:pStyle w:val="Default"/>
              <w:ind w:firstLine="426"/>
              <w:jc w:val="both"/>
            </w:pPr>
            <w:r w:rsidRPr="000F0B9F">
              <w:rPr>
                <w:b/>
                <w:bCs/>
              </w:rPr>
              <w:t xml:space="preserve">Функциональная грамотность </w:t>
            </w:r>
            <w:r w:rsidRPr="000F0B9F">
              <w:t>в широком смысле представляет собой интегральное качество личности, которое можно рассматривать в различных аспектах.</w:t>
            </w:r>
          </w:p>
          <w:p w:rsidR="000F0B9F" w:rsidRPr="000F0B9F" w:rsidRDefault="000F0B9F" w:rsidP="000F0B9F">
            <w:pPr>
              <w:pStyle w:val="Default"/>
              <w:ind w:firstLine="426"/>
              <w:jc w:val="both"/>
            </w:pPr>
            <w:r w:rsidRPr="000F0B9F">
              <w:t xml:space="preserve">Инвариантными являются </w:t>
            </w:r>
            <w:r w:rsidRPr="000F0B9F">
              <w:rPr>
                <w:b/>
                <w:bCs/>
              </w:rPr>
              <w:t>математическая, читательская и естественнонаучная грамотность</w:t>
            </w:r>
            <w:r w:rsidRPr="000F0B9F">
              <w:t>.</w:t>
            </w:r>
          </w:p>
          <w:p w:rsidR="000F0B9F" w:rsidRPr="000F0B9F" w:rsidRDefault="000F0B9F" w:rsidP="000F0B9F">
            <w:pPr>
              <w:pStyle w:val="Default"/>
              <w:ind w:firstLine="426"/>
              <w:jc w:val="both"/>
            </w:pPr>
            <w:r w:rsidRPr="000F0B9F">
              <w:t xml:space="preserve">Другие аспекты функциональной грамотности, </w:t>
            </w:r>
            <w:proofErr w:type="gramStart"/>
            <w:r w:rsidRPr="000F0B9F">
              <w:t>например</w:t>
            </w:r>
            <w:proofErr w:type="gramEnd"/>
            <w:r w:rsidRPr="000F0B9F">
              <w:t xml:space="preserve"> </w:t>
            </w:r>
            <w:r w:rsidRPr="000F0B9F">
              <w:rPr>
                <w:b/>
                <w:bCs/>
              </w:rPr>
              <w:t>финансовая грамотность, глобальные компетенции, креативные качества личности</w:t>
            </w:r>
            <w:r w:rsidRPr="000F0B9F">
              <w:t>, становятся объектом внимания педагогического сообщества по мере их актуализации</w:t>
            </w:r>
          </w:p>
          <w:p w:rsidR="000F0B9F" w:rsidRDefault="000F0B9F" w:rsidP="000F0B9F">
            <w:pPr>
              <w:pStyle w:val="Default"/>
              <w:ind w:firstLine="426"/>
              <w:jc w:val="both"/>
            </w:pPr>
          </w:p>
          <w:p w:rsidR="000F0B9F" w:rsidRDefault="000F0B9F" w:rsidP="000F0B9F">
            <w:pPr>
              <w:pStyle w:val="Default"/>
              <w:ind w:firstLine="426"/>
              <w:jc w:val="both"/>
            </w:pPr>
            <w:r>
              <w:t xml:space="preserve">Отменяет ли функциональная грамотность академическую? </w:t>
            </w:r>
          </w:p>
          <w:p w:rsidR="000F0B9F" w:rsidRDefault="000F0B9F" w:rsidP="000F0B9F">
            <w:pPr>
              <w:pStyle w:val="Default"/>
              <w:jc w:val="both"/>
            </w:pPr>
            <w:r>
              <w:t xml:space="preserve">     Целевая установка образовательных систем на развитие функциональной грамотности обучающихся не отменяет значимость академической грамотности в новых условиях.</w:t>
            </w:r>
          </w:p>
          <w:p w:rsidR="000F0B9F" w:rsidRDefault="000F0B9F" w:rsidP="000F0B9F">
            <w:pPr>
              <w:pStyle w:val="Default"/>
              <w:ind w:firstLine="426"/>
              <w:jc w:val="both"/>
            </w:pPr>
          </w:p>
          <w:p w:rsidR="000F0B9F" w:rsidRDefault="000F0B9F" w:rsidP="000F0B9F">
            <w:pPr>
              <w:pStyle w:val="Default"/>
              <w:ind w:firstLine="426"/>
              <w:jc w:val="both"/>
            </w:pPr>
            <w:r>
              <w:t>Академическую грамотность следует рассматривать как фундамент для развития функциональной грамотности.</w:t>
            </w:r>
          </w:p>
          <w:p w:rsidR="000F0B9F" w:rsidRPr="000F0B9F" w:rsidRDefault="000F0B9F" w:rsidP="000F0B9F">
            <w:pPr>
              <w:pStyle w:val="Default"/>
              <w:ind w:firstLine="426"/>
              <w:jc w:val="both"/>
            </w:pPr>
          </w:p>
        </w:tc>
      </w:tr>
    </w:tbl>
    <w:p w:rsidR="000E4700" w:rsidRDefault="00447C31" w:rsidP="00AF361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 </w:t>
      </w:r>
    </w:p>
    <w:p w:rsidR="009421C1" w:rsidRPr="000F0B9F" w:rsidRDefault="005B6BB9" w:rsidP="00027015">
      <w:pPr>
        <w:pStyle w:val="a5"/>
        <w:shd w:val="clear" w:color="auto" w:fill="FFFFFF"/>
        <w:spacing w:after="0"/>
        <w:jc w:val="both"/>
        <w:textAlignment w:val="baseline"/>
      </w:pPr>
      <w:r>
        <w:lastRenderedPageBreak/>
        <w:t xml:space="preserve">       </w:t>
      </w:r>
      <w:r w:rsidR="0085083F">
        <w:t xml:space="preserve">В 2021-2022 учебном году </w:t>
      </w:r>
      <w:r w:rsidR="00166DDF">
        <w:t>92</w:t>
      </w:r>
      <w:r w:rsidR="009421C1" w:rsidRPr="00CF4F2C">
        <w:t xml:space="preserve"> </w:t>
      </w:r>
      <w:r w:rsidR="007A463D">
        <w:t>учителя</w:t>
      </w:r>
      <w:r w:rsidR="0068648B">
        <w:t xml:space="preserve"> ОО города Бузулука</w:t>
      </w:r>
      <w:r w:rsidR="009421C1" w:rsidRPr="00CF4F2C">
        <w:t xml:space="preserve"> </w:t>
      </w:r>
      <w:r w:rsidR="007A463D">
        <w:t>(18,6</w:t>
      </w:r>
      <w:r w:rsidR="00F33AC1" w:rsidRPr="00CF4F2C">
        <w:t xml:space="preserve"> %) </w:t>
      </w:r>
      <w:r w:rsidR="00E30A21" w:rsidRPr="00CF4F2C">
        <w:t xml:space="preserve">прошли обучение по дополнительной программе подготовки повышения квалификации </w:t>
      </w:r>
      <w:r w:rsidR="009421C1" w:rsidRPr="00CF4F2C">
        <w:t>по разным направле</w:t>
      </w:r>
      <w:r w:rsidR="005D5A16">
        <w:t xml:space="preserve">ниям функциональной грамотности, </w:t>
      </w:r>
      <w:r w:rsidR="00166DDF">
        <w:t xml:space="preserve">в том </w:t>
      </w:r>
      <w:r w:rsidR="0085083F">
        <w:t xml:space="preserve">числе по программам подготовки </w:t>
      </w:r>
      <w:r w:rsidR="00166DDF">
        <w:t xml:space="preserve">к международным исследованиям </w:t>
      </w:r>
      <w:r w:rsidR="0085083F">
        <w:t>(</w:t>
      </w:r>
      <w:r w:rsidR="00166DDF">
        <w:rPr>
          <w:lang w:val="en-US"/>
        </w:rPr>
        <w:t>PISA</w:t>
      </w:r>
      <w:r w:rsidR="0085083F">
        <w:t>,</w:t>
      </w:r>
      <w:r w:rsidR="0085083F" w:rsidRPr="0085083F">
        <w:t xml:space="preserve"> </w:t>
      </w:r>
      <w:r w:rsidR="0085083F" w:rsidRPr="00AD6A4A">
        <w:t>TIMSS, PIRLS</w:t>
      </w:r>
      <w:r w:rsidR="0085083F">
        <w:t>)</w:t>
      </w:r>
      <w:r w:rsidR="007A463D">
        <w:t>, 65 (13,1 %) из них на базе учреждений ЦНППМ</w:t>
      </w:r>
      <w:r w:rsidR="0085083F">
        <w:t xml:space="preserve">; </w:t>
      </w:r>
      <w:r w:rsidR="005D5A16">
        <w:t xml:space="preserve">8 </w:t>
      </w:r>
      <w:r w:rsidR="007A463D">
        <w:t>учителей</w:t>
      </w:r>
      <w:r w:rsidR="005D5A16">
        <w:t xml:space="preserve"> МОАУ «СОШ № 1» прошли </w:t>
      </w:r>
      <w:proofErr w:type="spellStart"/>
      <w:r w:rsidR="005D5A16">
        <w:t>интенсив</w:t>
      </w:r>
      <w:proofErr w:type="spellEnd"/>
      <w:r w:rsidR="005D5A16">
        <w:t xml:space="preserve"> в АО «Издательство «Просвещение» по направлению «Готовимся к </w:t>
      </w:r>
      <w:r w:rsidR="005D5A16">
        <w:rPr>
          <w:lang w:val="en-US"/>
        </w:rPr>
        <w:t>PISA</w:t>
      </w:r>
      <w:r w:rsidR="005D5A16" w:rsidRPr="00C11386">
        <w:t>-</w:t>
      </w:r>
      <w:r w:rsidR="00447C31">
        <w:t>2022».</w:t>
      </w:r>
    </w:p>
    <w:p w:rsidR="005B6DAB" w:rsidRDefault="005B6DAB" w:rsidP="005B6DAB">
      <w:pPr>
        <w:pStyle w:val="Default"/>
        <w:jc w:val="both"/>
        <w:rPr>
          <w:color w:val="auto"/>
        </w:rPr>
      </w:pPr>
    </w:p>
    <w:p w:rsidR="00F64A0C" w:rsidRDefault="000F0B9F" w:rsidP="00027015">
      <w:pPr>
        <w:pStyle w:val="Default"/>
        <w:jc w:val="both"/>
        <w:rPr>
          <w:color w:val="auto"/>
        </w:rPr>
      </w:pPr>
      <w:r>
        <w:rPr>
          <w:noProof/>
          <w:color w:val="auto"/>
          <w:lang w:eastAsia="ru-RU"/>
        </w:rPr>
        <w:drawing>
          <wp:anchor distT="0" distB="0" distL="114300" distR="114300" simplePos="0" relativeHeight="251686912" behindDoc="1" locked="0" layoutInCell="1" allowOverlap="1" wp14:anchorId="721D72DD">
            <wp:simplePos x="0" y="0"/>
            <wp:positionH relativeFrom="column">
              <wp:posOffset>167640</wp:posOffset>
            </wp:positionH>
            <wp:positionV relativeFrom="page">
              <wp:posOffset>1685290</wp:posOffset>
            </wp:positionV>
            <wp:extent cx="6389370" cy="265176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015">
        <w:rPr>
          <w:color w:val="auto"/>
        </w:rPr>
        <w:t xml:space="preserve">      </w:t>
      </w:r>
    </w:p>
    <w:p w:rsidR="00F64A0C" w:rsidRDefault="00F64A0C" w:rsidP="00027015">
      <w:pPr>
        <w:pStyle w:val="Default"/>
        <w:jc w:val="both"/>
        <w:rPr>
          <w:color w:val="auto"/>
        </w:rPr>
      </w:pPr>
    </w:p>
    <w:p w:rsidR="00F64A0C" w:rsidRDefault="00F64A0C" w:rsidP="00027015">
      <w:pPr>
        <w:pStyle w:val="Default"/>
        <w:jc w:val="both"/>
        <w:rPr>
          <w:color w:val="auto"/>
        </w:rPr>
      </w:pPr>
    </w:p>
    <w:p w:rsidR="00F64A0C" w:rsidRDefault="00F64A0C" w:rsidP="00027015">
      <w:pPr>
        <w:pStyle w:val="Default"/>
        <w:jc w:val="both"/>
        <w:rPr>
          <w:color w:val="auto"/>
        </w:rPr>
      </w:pPr>
    </w:p>
    <w:p w:rsidR="00F64A0C" w:rsidRDefault="00F64A0C" w:rsidP="00027015">
      <w:pPr>
        <w:pStyle w:val="Default"/>
        <w:jc w:val="both"/>
        <w:rPr>
          <w:color w:val="auto"/>
        </w:rPr>
      </w:pPr>
    </w:p>
    <w:p w:rsidR="00F64A0C" w:rsidRDefault="00F64A0C" w:rsidP="00027015">
      <w:pPr>
        <w:pStyle w:val="Default"/>
        <w:jc w:val="both"/>
        <w:rPr>
          <w:color w:val="auto"/>
        </w:rPr>
      </w:pPr>
    </w:p>
    <w:p w:rsidR="00F64A0C" w:rsidRDefault="00F64A0C" w:rsidP="00027015">
      <w:pPr>
        <w:pStyle w:val="Default"/>
        <w:jc w:val="both"/>
        <w:rPr>
          <w:color w:val="auto"/>
        </w:rPr>
      </w:pPr>
    </w:p>
    <w:p w:rsidR="00F64A0C" w:rsidRDefault="00F64A0C" w:rsidP="00027015">
      <w:pPr>
        <w:pStyle w:val="Default"/>
        <w:jc w:val="both"/>
        <w:rPr>
          <w:color w:val="auto"/>
        </w:rPr>
      </w:pPr>
    </w:p>
    <w:p w:rsidR="00F64A0C" w:rsidRDefault="00F64A0C" w:rsidP="00027015">
      <w:pPr>
        <w:pStyle w:val="Default"/>
        <w:jc w:val="both"/>
        <w:rPr>
          <w:color w:val="auto"/>
        </w:rPr>
      </w:pPr>
    </w:p>
    <w:p w:rsidR="00F64A0C" w:rsidRDefault="00F64A0C" w:rsidP="00027015">
      <w:pPr>
        <w:pStyle w:val="Default"/>
        <w:jc w:val="both"/>
        <w:rPr>
          <w:color w:val="auto"/>
        </w:rPr>
      </w:pPr>
    </w:p>
    <w:p w:rsidR="00FC7BDE" w:rsidRDefault="00FC7BDE" w:rsidP="00027015">
      <w:pPr>
        <w:pStyle w:val="Default"/>
        <w:jc w:val="both"/>
        <w:rPr>
          <w:color w:val="auto"/>
        </w:rPr>
      </w:pPr>
    </w:p>
    <w:p w:rsidR="00FC7BDE" w:rsidRDefault="00FC7BDE" w:rsidP="00027015">
      <w:pPr>
        <w:pStyle w:val="Default"/>
        <w:jc w:val="both"/>
        <w:rPr>
          <w:color w:val="auto"/>
        </w:rPr>
      </w:pPr>
    </w:p>
    <w:p w:rsidR="00FC7BDE" w:rsidRDefault="00FC7BDE" w:rsidP="00027015">
      <w:pPr>
        <w:pStyle w:val="Default"/>
        <w:jc w:val="both"/>
        <w:rPr>
          <w:color w:val="auto"/>
        </w:rPr>
      </w:pPr>
    </w:p>
    <w:p w:rsidR="00FC7BDE" w:rsidRDefault="00FC7BDE" w:rsidP="00027015">
      <w:pPr>
        <w:pStyle w:val="Default"/>
        <w:jc w:val="both"/>
        <w:rPr>
          <w:color w:val="auto"/>
        </w:rPr>
      </w:pPr>
    </w:p>
    <w:p w:rsidR="00FC7BDE" w:rsidRDefault="00FC7BDE" w:rsidP="00027015">
      <w:pPr>
        <w:pStyle w:val="Default"/>
        <w:jc w:val="both"/>
        <w:rPr>
          <w:color w:val="auto"/>
        </w:rPr>
      </w:pPr>
    </w:p>
    <w:p w:rsidR="00FC7BDE" w:rsidRDefault="00FC7BDE" w:rsidP="00027015">
      <w:pPr>
        <w:pStyle w:val="Default"/>
        <w:jc w:val="both"/>
        <w:rPr>
          <w:color w:val="auto"/>
        </w:rPr>
      </w:pPr>
    </w:p>
    <w:p w:rsidR="00FC7BDE" w:rsidRDefault="00FC7BDE" w:rsidP="00027015">
      <w:pPr>
        <w:pStyle w:val="Default"/>
        <w:jc w:val="both"/>
        <w:rPr>
          <w:color w:val="auto"/>
        </w:rPr>
      </w:pPr>
    </w:p>
    <w:p w:rsidR="00447C31" w:rsidRPr="00CF4F2C" w:rsidRDefault="000F0B9F" w:rsidP="0002701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</w:t>
      </w:r>
      <w:r w:rsidR="0068648B">
        <w:rPr>
          <w:color w:val="auto"/>
        </w:rPr>
        <w:t xml:space="preserve">  </w:t>
      </w:r>
      <w:r w:rsidR="00447C31" w:rsidRPr="00CF4F2C">
        <w:rPr>
          <w:color w:val="auto"/>
        </w:rPr>
        <w:t>166 педагогов приняли участие в информационных мероприятиях по формированию и оценке функциональной грамотности обучающихся на муниципальном уровне, на региональном уровне- 169, на федеральном- 254.</w:t>
      </w:r>
    </w:p>
    <w:p w:rsidR="00447C31" w:rsidRPr="00CF4F2C" w:rsidRDefault="00447C31" w:rsidP="00447C31">
      <w:pPr>
        <w:pStyle w:val="Default"/>
        <w:ind w:firstLine="567"/>
        <w:jc w:val="both"/>
        <w:rPr>
          <w:color w:val="auto"/>
          <w:highlight w:val="yellow"/>
        </w:rPr>
      </w:pPr>
      <w:r w:rsidRPr="00CF4F2C">
        <w:rPr>
          <w:color w:val="auto"/>
        </w:rPr>
        <w:t>На официальном сайте ОО созданы разделы «Функциональная грамотность». Данный раздел содержит актуальную информацию по данному вопросу.</w:t>
      </w:r>
    </w:p>
    <w:p w:rsidR="00447C31" w:rsidRDefault="00447C31" w:rsidP="00447C31">
      <w:pPr>
        <w:pStyle w:val="Default"/>
        <w:jc w:val="both"/>
      </w:pPr>
      <w:r>
        <w:t xml:space="preserve">         </w:t>
      </w:r>
      <w:r w:rsidRPr="00CF4F2C">
        <w:t>В</w:t>
      </w:r>
      <w:r w:rsidR="00853B4D">
        <w:t xml:space="preserve"> 2021-2022 учебном году в </w:t>
      </w:r>
      <w:r w:rsidR="0068648B">
        <w:t>5</w:t>
      </w:r>
      <w:r w:rsidRPr="00CF4F2C">
        <w:t xml:space="preserve"> общеобразовательных организаций </w:t>
      </w:r>
      <w:r>
        <w:t xml:space="preserve">велись </w:t>
      </w:r>
      <w:r w:rsidRPr="00CF4F2C">
        <w:t xml:space="preserve">курсы внеурочной деятельности по развитию функциональной (финансовой) грамотности обучающихся (Гимназия № 1, </w:t>
      </w:r>
      <w:r w:rsidRPr="00C71C63">
        <w:rPr>
          <w:u w:val="single"/>
        </w:rPr>
        <w:t>СОШ № 3</w:t>
      </w:r>
      <w:r w:rsidRPr="00CF4F2C">
        <w:t xml:space="preserve">, СОШ № 4, </w:t>
      </w:r>
      <w:r w:rsidRPr="00C71C63">
        <w:rPr>
          <w:u w:val="single"/>
        </w:rPr>
        <w:t>СОШ 8</w:t>
      </w:r>
      <w:r w:rsidRPr="00CF4F2C">
        <w:t xml:space="preserve">, </w:t>
      </w:r>
      <w:r w:rsidRPr="00C71C63">
        <w:rPr>
          <w:u w:val="single"/>
        </w:rPr>
        <w:t>СОШ 12</w:t>
      </w:r>
      <w:r w:rsidRPr="00CF4F2C">
        <w:t>)</w:t>
      </w:r>
      <w:r>
        <w:t>.</w:t>
      </w:r>
    </w:p>
    <w:p w:rsidR="00853B4D" w:rsidRDefault="00853B4D" w:rsidP="00AC0E3F">
      <w:pPr>
        <w:pStyle w:val="Default"/>
        <w:ind w:firstLine="567"/>
        <w:jc w:val="both"/>
        <w:rPr>
          <w:color w:val="auto"/>
        </w:rPr>
      </w:pPr>
      <w:r w:rsidRPr="00853B4D">
        <w:rPr>
          <w:color w:val="auto"/>
        </w:rPr>
        <w:t>В январе - мае 2022 года было организовано участие обучающихся школ муниципалитета в тренировочных работах по функциональной грамотности на платформе «Российская электронная школа», с использованием Электронного банка заданий для оценки функциональной грамотности     Института стратегии развития образования Российской Академии образования.</w:t>
      </w:r>
    </w:p>
    <w:p w:rsidR="00DE14C8" w:rsidRPr="00FC7BDE" w:rsidRDefault="000F0B9F" w:rsidP="00FC7BDE">
      <w:pPr>
        <w:pStyle w:val="Default"/>
        <w:ind w:firstLine="567"/>
        <w:jc w:val="both"/>
        <w:rPr>
          <w:b/>
          <w:color w:val="auto"/>
        </w:rPr>
      </w:pPr>
      <w:r>
        <w:rPr>
          <w:color w:val="auto"/>
        </w:rPr>
        <w:t xml:space="preserve"> </w:t>
      </w:r>
      <w:r w:rsidR="00407D44">
        <w:t>Целью разработки информационной системы «Функциональная грамотность» на платформе «Российская электронная школа»</w:t>
      </w:r>
      <w:r w:rsidR="00E04C6F">
        <w:t xml:space="preserve">, </w:t>
      </w:r>
      <w:r w:rsidR="002B5A13" w:rsidRPr="002B5A13">
        <w:rPr>
          <w:bCs/>
          <w:szCs w:val="56"/>
        </w:rPr>
        <w:t>Электронн</w:t>
      </w:r>
      <w:r w:rsidR="002B5A13">
        <w:rPr>
          <w:bCs/>
          <w:szCs w:val="56"/>
        </w:rPr>
        <w:t>ого</w:t>
      </w:r>
      <w:r w:rsidR="002B5A13" w:rsidRPr="002B5A13">
        <w:rPr>
          <w:bCs/>
          <w:szCs w:val="56"/>
        </w:rPr>
        <w:t xml:space="preserve"> банк</w:t>
      </w:r>
      <w:r w:rsidR="002B5A13">
        <w:rPr>
          <w:bCs/>
          <w:szCs w:val="56"/>
        </w:rPr>
        <w:t>а</w:t>
      </w:r>
      <w:r w:rsidR="002B5A13" w:rsidRPr="002B5A13">
        <w:rPr>
          <w:bCs/>
          <w:szCs w:val="56"/>
        </w:rPr>
        <w:t xml:space="preserve"> заданий</w:t>
      </w:r>
      <w:r w:rsidR="002B5A13">
        <w:rPr>
          <w:bCs/>
          <w:szCs w:val="56"/>
        </w:rPr>
        <w:t xml:space="preserve"> </w:t>
      </w:r>
      <w:r w:rsidR="002B5A13" w:rsidRPr="002B5A13">
        <w:rPr>
          <w:bCs/>
          <w:szCs w:val="56"/>
        </w:rPr>
        <w:t>для оценки функциональной грамотности</w:t>
      </w:r>
      <w:r w:rsidR="00407D44" w:rsidRPr="002B5A13">
        <w:rPr>
          <w:sz w:val="8"/>
        </w:rPr>
        <w:t xml:space="preserve"> </w:t>
      </w:r>
      <w:r w:rsidR="002B5A13">
        <w:rPr>
          <w:sz w:val="8"/>
        </w:rPr>
        <w:t xml:space="preserve"> </w:t>
      </w:r>
      <w:r w:rsidR="002B5A13">
        <w:t xml:space="preserve"> Института стратегии развития образования Российской Академии образования </w:t>
      </w:r>
      <w:r w:rsidR="00407D44">
        <w:t xml:space="preserve">является обеспечение педагогов инструментарием </w:t>
      </w:r>
      <w:r w:rsidR="00D652A0">
        <w:t xml:space="preserve">при работе </w:t>
      </w:r>
      <w:r w:rsidR="00407D44">
        <w:t xml:space="preserve">с электронным банком тренировочных заданий для </w:t>
      </w:r>
      <w:r w:rsidR="00D652A0">
        <w:t>диагностики</w:t>
      </w:r>
      <w:r w:rsidR="00407D44">
        <w:t xml:space="preserve"> функциональной грамотности обучающихся</w:t>
      </w:r>
      <w:r w:rsidR="00D652A0">
        <w:t>, а также обеспечение единого подхода педагогов к оценке</w:t>
      </w:r>
      <w:r w:rsidR="00D652A0" w:rsidRPr="00D652A0">
        <w:t xml:space="preserve"> </w:t>
      </w:r>
      <w:r w:rsidR="00D652A0">
        <w:t>метапредметных компетенций обучающихся.</w:t>
      </w:r>
      <w:r w:rsidR="002B5A13">
        <w:t xml:space="preserve"> </w:t>
      </w:r>
    </w:p>
    <w:p w:rsidR="00DE14C8" w:rsidRPr="00DE14C8" w:rsidRDefault="00DE14C8" w:rsidP="00DE14C8">
      <w:pPr>
        <w:pStyle w:val="Default"/>
        <w:jc w:val="both"/>
      </w:pPr>
      <w:r>
        <w:t xml:space="preserve">              </w:t>
      </w:r>
      <w:r>
        <w:rPr>
          <w:sz w:val="23"/>
          <w:szCs w:val="23"/>
        </w:rPr>
        <w:t>З</w:t>
      </w:r>
      <w:r w:rsidRPr="00DE14C8">
        <w:rPr>
          <w:sz w:val="23"/>
          <w:szCs w:val="23"/>
        </w:rPr>
        <w:t>адания систематизированы по направлениям функциональной грамотности</w:t>
      </w:r>
      <w:r w:rsidR="00413CC3">
        <w:rPr>
          <w:sz w:val="23"/>
          <w:szCs w:val="23"/>
        </w:rPr>
        <w:t xml:space="preserve"> (не по предметам!!!)</w:t>
      </w:r>
      <w:r w:rsidRPr="00DE14C8">
        <w:rPr>
          <w:sz w:val="23"/>
          <w:szCs w:val="23"/>
        </w:rPr>
        <w:t>, по уровням сложности и по возрасту</w:t>
      </w:r>
      <w:r w:rsidR="00413CC3">
        <w:rPr>
          <w:sz w:val="23"/>
          <w:szCs w:val="23"/>
        </w:rPr>
        <w:t xml:space="preserve"> (5-9 классы)</w:t>
      </w:r>
      <w:r w:rsidRPr="00DE14C8">
        <w:rPr>
          <w:sz w:val="23"/>
          <w:szCs w:val="23"/>
        </w:rPr>
        <w:t>; наличие характеристик каждого задания и системы оценивания; практико-ориентированные задания сопровождаются подробной инструкцией, рекомендациями по включению в учебный процесс</w:t>
      </w:r>
      <w:r>
        <w:rPr>
          <w:sz w:val="23"/>
          <w:szCs w:val="23"/>
        </w:rPr>
        <w:t>.</w:t>
      </w:r>
    </w:p>
    <w:p w:rsidR="00E64BD9" w:rsidRDefault="00DE14C8" w:rsidP="00DE14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2B5A13">
        <w:rPr>
          <w:sz w:val="23"/>
          <w:szCs w:val="23"/>
        </w:rPr>
        <w:t>Р</w:t>
      </w:r>
      <w:r w:rsidR="002B5A13" w:rsidRPr="002B5A13">
        <w:rPr>
          <w:sz w:val="23"/>
          <w:szCs w:val="23"/>
        </w:rPr>
        <w:t xml:space="preserve">езультат ученик получает сразу после выполнения работы, есть возможность видеть результат по каждому заданию, учитель получает сводную ведомость результатов. </w:t>
      </w:r>
    </w:p>
    <w:p w:rsidR="002B5A13" w:rsidRPr="002B5A13" w:rsidRDefault="00E64BD9" w:rsidP="00DE14C8">
      <w:pPr>
        <w:pStyle w:val="Default"/>
        <w:jc w:val="both"/>
      </w:pPr>
      <w:r>
        <w:rPr>
          <w:sz w:val="23"/>
          <w:szCs w:val="23"/>
        </w:rPr>
        <w:t xml:space="preserve">           Электронный банк заданий достаточно прост, удобен в работе, экономит время учителя при составлении оценочного мероприятия, можно варьировать время работы, количество заданий, количество участников. Благодаря этому педагоги могут применять эти задания на различных этапах урока, в качестве домашнего задания; для всего класса, для группы обучающихся.</w:t>
      </w:r>
    </w:p>
    <w:p w:rsidR="002B5A13" w:rsidRPr="002B5A13" w:rsidRDefault="002B5A13" w:rsidP="00DE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           Н</w:t>
      </w:r>
      <w:r w:rsidRPr="002B5A13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еобходимым условием в использовании в полной мере Электронного банка заданий является обеспеченность каждого учащегося техническим средством с выходом в интернет. </w:t>
      </w:r>
    </w:p>
    <w:p w:rsidR="00D652A0" w:rsidRDefault="00D652A0" w:rsidP="00447C31">
      <w:pPr>
        <w:pStyle w:val="Default"/>
        <w:jc w:val="both"/>
      </w:pPr>
      <w:r>
        <w:t xml:space="preserve">   </w:t>
      </w:r>
    </w:p>
    <w:p w:rsidR="00D652A0" w:rsidRDefault="00DC15F9" w:rsidP="007A463D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         </w:t>
      </w:r>
    </w:p>
    <w:p w:rsidR="008A44EA" w:rsidRDefault="008A44EA" w:rsidP="007A463D">
      <w:pPr>
        <w:pStyle w:val="Default"/>
        <w:jc w:val="both"/>
        <w:rPr>
          <w:color w:val="auto"/>
        </w:rPr>
      </w:pPr>
    </w:p>
    <w:p w:rsidR="00AC0E3F" w:rsidRDefault="000F0B9F" w:rsidP="007A463D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</w:t>
      </w:r>
      <w:r w:rsidR="00C11386">
        <w:rPr>
          <w:color w:val="auto"/>
        </w:rPr>
        <w:t xml:space="preserve">На 31 мая 2022 года </w:t>
      </w:r>
      <w:r w:rsidR="0007794C" w:rsidRPr="00CF4F2C">
        <w:rPr>
          <w:color w:val="auto"/>
        </w:rPr>
        <w:t>34</w:t>
      </w:r>
      <w:r w:rsidR="00C11386">
        <w:rPr>
          <w:color w:val="auto"/>
        </w:rPr>
        <w:t>2</w:t>
      </w:r>
      <w:r w:rsidR="00AC0E3F" w:rsidRPr="00CF4F2C">
        <w:rPr>
          <w:color w:val="auto"/>
        </w:rPr>
        <w:t xml:space="preserve"> </w:t>
      </w:r>
      <w:r w:rsidR="00C11386">
        <w:rPr>
          <w:color w:val="auto"/>
        </w:rPr>
        <w:t>учителя</w:t>
      </w:r>
      <w:r w:rsidR="00AC0E3F" w:rsidRPr="00CF4F2C">
        <w:rPr>
          <w:color w:val="auto"/>
        </w:rPr>
        <w:t xml:space="preserve"> зарегистрировались</w:t>
      </w:r>
      <w:r w:rsidR="002D7159" w:rsidRPr="00CF4F2C">
        <w:rPr>
          <w:color w:val="auto"/>
        </w:rPr>
        <w:t xml:space="preserve"> на платформе «Р</w:t>
      </w:r>
      <w:r w:rsidR="0007794C" w:rsidRPr="00CF4F2C">
        <w:rPr>
          <w:color w:val="auto"/>
        </w:rPr>
        <w:t>оссийская электронная школа»</w:t>
      </w:r>
      <w:r w:rsidR="00422238">
        <w:rPr>
          <w:color w:val="auto"/>
        </w:rPr>
        <w:t xml:space="preserve"> (по данным, предоставленным ОО)</w:t>
      </w:r>
      <w:r w:rsidR="0007794C" w:rsidRPr="00CF4F2C">
        <w:rPr>
          <w:color w:val="auto"/>
        </w:rPr>
        <w:t>,</w:t>
      </w:r>
      <w:r w:rsidR="00C11386">
        <w:rPr>
          <w:color w:val="auto"/>
        </w:rPr>
        <w:t xml:space="preserve"> </w:t>
      </w:r>
      <w:r w:rsidR="00DC15F9">
        <w:rPr>
          <w:color w:val="auto"/>
        </w:rPr>
        <w:t>37</w:t>
      </w:r>
      <w:r w:rsidR="00C71C63">
        <w:rPr>
          <w:color w:val="auto"/>
        </w:rPr>
        <w:t xml:space="preserve"> педагогов </w:t>
      </w:r>
      <w:r w:rsidR="00AC0E3F" w:rsidRPr="00CF4F2C">
        <w:rPr>
          <w:color w:val="auto"/>
        </w:rPr>
        <w:t xml:space="preserve">создали </w:t>
      </w:r>
      <w:r w:rsidR="00422238">
        <w:rPr>
          <w:color w:val="auto"/>
        </w:rPr>
        <w:t>112 работ для 2895 обучающихся</w:t>
      </w:r>
      <w:r w:rsidR="0007794C" w:rsidRPr="00CF4F2C">
        <w:rPr>
          <w:color w:val="auto"/>
        </w:rPr>
        <w:t xml:space="preserve">, </w:t>
      </w:r>
      <w:r w:rsidR="00DD3D29">
        <w:rPr>
          <w:color w:val="auto"/>
        </w:rPr>
        <w:t xml:space="preserve">выполнено- 1877 работ, </w:t>
      </w:r>
      <w:r w:rsidR="005D5A16">
        <w:rPr>
          <w:color w:val="auto"/>
        </w:rPr>
        <w:t>проверено-</w:t>
      </w:r>
      <w:r w:rsidR="0007794C" w:rsidRPr="00CF4F2C">
        <w:rPr>
          <w:color w:val="auto"/>
        </w:rPr>
        <w:t>1</w:t>
      </w:r>
      <w:r w:rsidR="00DC15F9">
        <w:rPr>
          <w:color w:val="auto"/>
        </w:rPr>
        <w:t>503</w:t>
      </w:r>
      <w:r w:rsidR="005D5A16">
        <w:rPr>
          <w:color w:val="auto"/>
        </w:rPr>
        <w:t xml:space="preserve"> работ</w:t>
      </w:r>
      <w:r w:rsidR="00AC0E3F" w:rsidRPr="00CF4F2C">
        <w:rPr>
          <w:color w:val="auto"/>
        </w:rPr>
        <w:t>.</w:t>
      </w:r>
    </w:p>
    <w:p w:rsidR="00C11386" w:rsidRPr="000F0B9F" w:rsidRDefault="00027015" w:rsidP="000F0B9F">
      <w:pPr>
        <w:tabs>
          <w:tab w:val="left" w:pos="960"/>
        </w:tabs>
        <w:rPr>
          <w:rFonts w:ascii="Times New Roman" w:hAnsi="Times New Roman" w:cs="Times New Roman"/>
          <w:sz w:val="28"/>
          <w:szCs w:val="24"/>
          <w:lang w:eastAsia="en-US"/>
        </w:rPr>
      </w:pPr>
      <w:r w:rsidRPr="000F0B9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  </w:t>
      </w:r>
      <w:r w:rsidR="000F0B9F" w:rsidRPr="000F0B9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</w:t>
      </w:r>
      <w:r w:rsidR="00FC7BDE" w:rsidRPr="000F0B9F">
        <w:rPr>
          <w:rFonts w:ascii="Times New Roman" w:hAnsi="Times New Roman" w:cs="Times New Roman"/>
          <w:sz w:val="24"/>
        </w:rPr>
        <w:t xml:space="preserve">Из них </w:t>
      </w:r>
      <w:proofErr w:type="gramStart"/>
      <w:r w:rsidR="00821BF8" w:rsidRPr="000F0B9F">
        <w:rPr>
          <w:rFonts w:ascii="Times New Roman" w:hAnsi="Times New Roman" w:cs="Times New Roman"/>
          <w:sz w:val="24"/>
        </w:rPr>
        <w:t>1</w:t>
      </w:r>
      <w:r w:rsidR="00DD3D29" w:rsidRPr="000F0B9F">
        <w:rPr>
          <w:rFonts w:ascii="Times New Roman" w:hAnsi="Times New Roman" w:cs="Times New Roman"/>
          <w:sz w:val="24"/>
        </w:rPr>
        <w:t xml:space="preserve">022 </w:t>
      </w:r>
      <w:r w:rsidR="00821BF8" w:rsidRPr="000F0B9F">
        <w:rPr>
          <w:rFonts w:ascii="Times New Roman" w:hAnsi="Times New Roman" w:cs="Times New Roman"/>
          <w:sz w:val="24"/>
        </w:rPr>
        <w:t xml:space="preserve"> восьми</w:t>
      </w:r>
      <w:proofErr w:type="gramEnd"/>
      <w:r w:rsidR="00821BF8" w:rsidRPr="000F0B9F">
        <w:rPr>
          <w:rFonts w:ascii="Times New Roman" w:hAnsi="Times New Roman" w:cs="Times New Roman"/>
          <w:sz w:val="24"/>
        </w:rPr>
        <w:t xml:space="preserve">- и девятиклассников </w:t>
      </w:r>
      <w:r w:rsidR="00671DEC" w:rsidRPr="000F0B9F">
        <w:rPr>
          <w:rFonts w:ascii="Times New Roman" w:hAnsi="Times New Roman" w:cs="Times New Roman"/>
          <w:sz w:val="24"/>
        </w:rPr>
        <w:t xml:space="preserve">(53,2 %) </w:t>
      </w:r>
      <w:r w:rsidR="00821BF8" w:rsidRPr="000F0B9F">
        <w:rPr>
          <w:rFonts w:ascii="Times New Roman" w:hAnsi="Times New Roman" w:cs="Times New Roman"/>
          <w:sz w:val="24"/>
        </w:rPr>
        <w:t xml:space="preserve">из 11 школ города </w:t>
      </w:r>
      <w:r w:rsidR="00C11386" w:rsidRPr="000F0B9F">
        <w:rPr>
          <w:rFonts w:ascii="Times New Roman" w:hAnsi="Times New Roman" w:cs="Times New Roman"/>
          <w:sz w:val="24"/>
        </w:rPr>
        <w:t>выполнили работы в банке заданий для формирования и оценки функциональной грамотности на платформе «РЭШ»</w:t>
      </w:r>
      <w:r w:rsidR="00422238" w:rsidRPr="000F0B9F">
        <w:rPr>
          <w:rFonts w:ascii="Times New Roman" w:hAnsi="Times New Roman" w:cs="Times New Roman"/>
          <w:sz w:val="24"/>
        </w:rPr>
        <w:t xml:space="preserve">, 62 человека </w:t>
      </w:r>
      <w:r w:rsidR="00C11386" w:rsidRPr="000F0B9F">
        <w:rPr>
          <w:rFonts w:ascii="Times New Roman" w:hAnsi="Times New Roman" w:cs="Times New Roman"/>
          <w:sz w:val="24"/>
        </w:rPr>
        <w:t xml:space="preserve">работали с открытыми заданиями </w:t>
      </w:r>
      <w:r w:rsidR="00C11386" w:rsidRPr="000F0B9F">
        <w:rPr>
          <w:rFonts w:ascii="Times New Roman" w:hAnsi="Times New Roman" w:cs="Times New Roman"/>
          <w:sz w:val="24"/>
          <w:lang w:val="en-US"/>
        </w:rPr>
        <w:t>PISA</w:t>
      </w:r>
      <w:r w:rsidR="00C11386" w:rsidRPr="000F0B9F">
        <w:rPr>
          <w:rFonts w:ascii="Times New Roman" w:hAnsi="Times New Roman" w:cs="Times New Roman"/>
          <w:sz w:val="24"/>
        </w:rPr>
        <w:t xml:space="preserve"> (</w:t>
      </w:r>
      <w:r w:rsidR="00C11386" w:rsidRPr="000F0B9F">
        <w:rPr>
          <w:rStyle w:val="a4"/>
          <w:rFonts w:ascii="Times New Roman" w:hAnsi="Times New Roman" w:cs="Times New Roman"/>
          <w:sz w:val="24"/>
        </w:rPr>
        <w:t>https</w:t>
      </w:r>
      <w:r w:rsidR="00422238" w:rsidRPr="000F0B9F">
        <w:rPr>
          <w:rStyle w:val="a4"/>
          <w:rFonts w:ascii="Times New Roman" w:hAnsi="Times New Roman" w:cs="Times New Roman"/>
          <w:sz w:val="24"/>
        </w:rPr>
        <w:t>://fioco.ru/примеры-задач-pisa)</w:t>
      </w:r>
    </w:p>
    <w:p w:rsidR="00C11386" w:rsidRDefault="00C11386" w:rsidP="00C11386">
      <w:pPr>
        <w:tabs>
          <w:tab w:val="left" w:pos="960"/>
        </w:tabs>
        <w:rPr>
          <w:lang w:eastAsia="en-US"/>
        </w:rPr>
      </w:pPr>
    </w:p>
    <w:p w:rsidR="00426FFA" w:rsidRDefault="00426FFA" w:rsidP="00C11386">
      <w:pPr>
        <w:tabs>
          <w:tab w:val="left" w:pos="960"/>
        </w:tabs>
        <w:rPr>
          <w:lang w:eastAsia="en-US"/>
        </w:rPr>
      </w:pPr>
    </w:p>
    <w:p w:rsidR="00C11386" w:rsidRPr="00C11386" w:rsidRDefault="00C11386" w:rsidP="00C11386">
      <w:pPr>
        <w:tabs>
          <w:tab w:val="left" w:pos="960"/>
        </w:tabs>
        <w:rPr>
          <w:lang w:eastAsia="en-US"/>
        </w:rPr>
        <w:sectPr w:rsidR="00C11386" w:rsidRPr="00C11386" w:rsidSect="00AF361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lang w:eastAsia="en-US"/>
        </w:rPr>
        <w:tab/>
      </w:r>
    </w:p>
    <w:p w:rsidR="009421C1" w:rsidRPr="00CF4F2C" w:rsidRDefault="009421C1" w:rsidP="00B93039">
      <w:pPr>
        <w:pStyle w:val="Default"/>
        <w:jc w:val="both"/>
      </w:pPr>
      <w:r w:rsidRPr="00CF4F2C">
        <w:lastRenderedPageBreak/>
        <w:t>3</w:t>
      </w:r>
      <w:r w:rsidR="00E30A21" w:rsidRPr="00CF4F2C">
        <w:t xml:space="preserve">. </w:t>
      </w:r>
      <w:r w:rsidRPr="00CF4F2C">
        <w:t>Результаты тестирования</w:t>
      </w:r>
      <w:r w:rsidR="00D055C0" w:rsidRPr="00CF4F2C">
        <w:t xml:space="preserve"> обучающихся 8-9 классов</w:t>
      </w:r>
      <w:r w:rsidRPr="00CF4F2C">
        <w:t>:</w:t>
      </w:r>
    </w:p>
    <w:tbl>
      <w:tblPr>
        <w:tblStyle w:val="a3"/>
        <w:tblW w:w="160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557"/>
        <w:gridCol w:w="1204"/>
        <w:gridCol w:w="808"/>
        <w:gridCol w:w="792"/>
        <w:gridCol w:w="792"/>
        <w:gridCol w:w="815"/>
        <w:gridCol w:w="792"/>
        <w:gridCol w:w="792"/>
        <w:gridCol w:w="805"/>
        <w:gridCol w:w="792"/>
        <w:gridCol w:w="792"/>
        <w:gridCol w:w="792"/>
        <w:gridCol w:w="764"/>
        <w:gridCol w:w="824"/>
      </w:tblGrid>
      <w:tr w:rsidR="00DD3D29" w:rsidRPr="000F0B9F" w:rsidTr="00000459">
        <w:tc>
          <w:tcPr>
            <w:tcW w:w="2694" w:type="dxa"/>
          </w:tcPr>
          <w:p w:rsidR="00DD3D29" w:rsidRPr="000F0B9F" w:rsidRDefault="00DD3D29" w:rsidP="003428A3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ОО</w:t>
            </w:r>
          </w:p>
        </w:tc>
        <w:tc>
          <w:tcPr>
            <w:tcW w:w="2557" w:type="dxa"/>
          </w:tcPr>
          <w:p w:rsidR="00DD3D29" w:rsidRPr="000F0B9F" w:rsidRDefault="00DD3D29" w:rsidP="003428A3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Результаты</w:t>
            </w:r>
          </w:p>
          <w:p w:rsidR="00DD3D29" w:rsidRPr="000F0B9F" w:rsidRDefault="00DD3D29" w:rsidP="003428A3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 xml:space="preserve">тестирования </w:t>
            </w:r>
            <w:proofErr w:type="spellStart"/>
            <w:r w:rsidRPr="000F0B9F">
              <w:rPr>
                <w:sz w:val="22"/>
              </w:rPr>
              <w:t>обуч-ся</w:t>
            </w:r>
            <w:proofErr w:type="spellEnd"/>
            <w:r w:rsidRPr="000F0B9F">
              <w:rPr>
                <w:sz w:val="22"/>
              </w:rPr>
              <w:t xml:space="preserve"> 8-9 классов (уровень)</w:t>
            </w:r>
          </w:p>
        </w:tc>
        <w:tc>
          <w:tcPr>
            <w:tcW w:w="1204" w:type="dxa"/>
          </w:tcPr>
          <w:p w:rsidR="00DD3D29" w:rsidRPr="000F0B9F" w:rsidRDefault="00DD3D29" w:rsidP="003428A3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Гимназия</w:t>
            </w:r>
          </w:p>
        </w:tc>
        <w:tc>
          <w:tcPr>
            <w:tcW w:w="808" w:type="dxa"/>
          </w:tcPr>
          <w:p w:rsidR="00DD3D29" w:rsidRPr="000F0B9F" w:rsidRDefault="00DD3D29" w:rsidP="003428A3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СОШ 1</w:t>
            </w:r>
          </w:p>
        </w:tc>
        <w:tc>
          <w:tcPr>
            <w:tcW w:w="792" w:type="dxa"/>
          </w:tcPr>
          <w:p w:rsidR="00DD3D29" w:rsidRPr="000F0B9F" w:rsidRDefault="00DD3D29" w:rsidP="003428A3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СОШ 3</w:t>
            </w:r>
          </w:p>
        </w:tc>
        <w:tc>
          <w:tcPr>
            <w:tcW w:w="792" w:type="dxa"/>
          </w:tcPr>
          <w:p w:rsidR="00DD3D29" w:rsidRPr="000F0B9F" w:rsidRDefault="00DD3D29" w:rsidP="003428A3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СОШ 4</w:t>
            </w:r>
          </w:p>
        </w:tc>
        <w:tc>
          <w:tcPr>
            <w:tcW w:w="815" w:type="dxa"/>
          </w:tcPr>
          <w:p w:rsidR="00DD3D29" w:rsidRPr="000F0B9F" w:rsidRDefault="00DD3D29" w:rsidP="003428A3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ООШ 5</w:t>
            </w:r>
          </w:p>
        </w:tc>
        <w:tc>
          <w:tcPr>
            <w:tcW w:w="792" w:type="dxa"/>
          </w:tcPr>
          <w:p w:rsidR="00DD3D29" w:rsidRPr="000F0B9F" w:rsidRDefault="00DD3D29" w:rsidP="003428A3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СОШ 6</w:t>
            </w:r>
          </w:p>
        </w:tc>
        <w:tc>
          <w:tcPr>
            <w:tcW w:w="792" w:type="dxa"/>
          </w:tcPr>
          <w:p w:rsidR="00DD3D29" w:rsidRPr="000F0B9F" w:rsidRDefault="00DD3D29" w:rsidP="003428A3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СОШ 8</w:t>
            </w:r>
          </w:p>
        </w:tc>
        <w:tc>
          <w:tcPr>
            <w:tcW w:w="805" w:type="dxa"/>
          </w:tcPr>
          <w:p w:rsidR="00DD3D29" w:rsidRPr="000F0B9F" w:rsidRDefault="00DD3D29" w:rsidP="003428A3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ООШ 9</w:t>
            </w:r>
          </w:p>
        </w:tc>
        <w:tc>
          <w:tcPr>
            <w:tcW w:w="792" w:type="dxa"/>
          </w:tcPr>
          <w:p w:rsidR="00DD3D29" w:rsidRPr="000F0B9F" w:rsidRDefault="00DD3D29" w:rsidP="003428A3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СОШ 10</w:t>
            </w:r>
          </w:p>
        </w:tc>
        <w:tc>
          <w:tcPr>
            <w:tcW w:w="792" w:type="dxa"/>
          </w:tcPr>
          <w:p w:rsidR="00DD3D29" w:rsidRPr="000F0B9F" w:rsidRDefault="00DD3D29" w:rsidP="003428A3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СОШ 12</w:t>
            </w:r>
          </w:p>
        </w:tc>
        <w:tc>
          <w:tcPr>
            <w:tcW w:w="792" w:type="dxa"/>
          </w:tcPr>
          <w:p w:rsidR="00DD3D29" w:rsidRPr="000F0B9F" w:rsidRDefault="00DD3D29" w:rsidP="003428A3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СОШ 13</w:t>
            </w:r>
          </w:p>
        </w:tc>
        <w:tc>
          <w:tcPr>
            <w:tcW w:w="764" w:type="dxa"/>
          </w:tcPr>
          <w:p w:rsidR="00DD3D29" w:rsidRPr="000F0B9F" w:rsidRDefault="00DD3D29" w:rsidP="003428A3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ИТОГО</w:t>
            </w:r>
          </w:p>
        </w:tc>
        <w:tc>
          <w:tcPr>
            <w:tcW w:w="824" w:type="dxa"/>
          </w:tcPr>
          <w:p w:rsidR="00DD3D29" w:rsidRPr="000F0B9F" w:rsidRDefault="00DD3D29" w:rsidP="003428A3">
            <w:pPr>
              <w:pStyle w:val="Default"/>
              <w:jc w:val="center"/>
              <w:rPr>
                <w:b/>
                <w:sz w:val="22"/>
              </w:rPr>
            </w:pPr>
          </w:p>
        </w:tc>
      </w:tr>
      <w:tr w:rsidR="00DD3D29" w:rsidRPr="000F0B9F" w:rsidTr="00000459">
        <w:tc>
          <w:tcPr>
            <w:tcW w:w="2694" w:type="dxa"/>
          </w:tcPr>
          <w:p w:rsidR="00DD3D29" w:rsidRPr="000F0B9F" w:rsidRDefault="00DD3D29" w:rsidP="003428A3">
            <w:pPr>
              <w:pStyle w:val="Default"/>
              <w:jc w:val="both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 xml:space="preserve">ВСЕГО </w:t>
            </w:r>
            <w:proofErr w:type="spellStart"/>
            <w:r w:rsidRPr="000F0B9F">
              <w:rPr>
                <w:b/>
                <w:sz w:val="22"/>
              </w:rPr>
              <w:t>обуч-ся</w:t>
            </w:r>
            <w:proofErr w:type="spellEnd"/>
            <w:r w:rsidRPr="000F0B9F">
              <w:rPr>
                <w:b/>
                <w:sz w:val="22"/>
              </w:rPr>
              <w:t xml:space="preserve"> 8-9 </w:t>
            </w:r>
            <w:proofErr w:type="spellStart"/>
            <w:r w:rsidRPr="000F0B9F">
              <w:rPr>
                <w:b/>
                <w:sz w:val="22"/>
              </w:rPr>
              <w:t>кл</w:t>
            </w:r>
            <w:proofErr w:type="spellEnd"/>
          </w:p>
        </w:tc>
        <w:tc>
          <w:tcPr>
            <w:tcW w:w="2557" w:type="dxa"/>
          </w:tcPr>
          <w:p w:rsidR="00DD3D29" w:rsidRPr="000F0B9F" w:rsidRDefault="00DD3D29" w:rsidP="003428A3">
            <w:pPr>
              <w:pStyle w:val="Default"/>
              <w:jc w:val="both"/>
              <w:rPr>
                <w:b/>
                <w:sz w:val="22"/>
              </w:rPr>
            </w:pPr>
          </w:p>
        </w:tc>
        <w:tc>
          <w:tcPr>
            <w:tcW w:w="1204" w:type="dxa"/>
          </w:tcPr>
          <w:p w:rsidR="00DD3D29" w:rsidRPr="000F0B9F" w:rsidRDefault="00DD3D29" w:rsidP="00742CC2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218</w:t>
            </w:r>
          </w:p>
        </w:tc>
        <w:tc>
          <w:tcPr>
            <w:tcW w:w="808" w:type="dxa"/>
          </w:tcPr>
          <w:p w:rsidR="00DD3D29" w:rsidRPr="000F0B9F" w:rsidRDefault="00DD3D29" w:rsidP="00742CC2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201</w:t>
            </w:r>
          </w:p>
        </w:tc>
        <w:tc>
          <w:tcPr>
            <w:tcW w:w="792" w:type="dxa"/>
          </w:tcPr>
          <w:p w:rsidR="00DD3D29" w:rsidRPr="000F0B9F" w:rsidRDefault="00DD3D29" w:rsidP="00742CC2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230</w:t>
            </w:r>
          </w:p>
        </w:tc>
        <w:tc>
          <w:tcPr>
            <w:tcW w:w="792" w:type="dxa"/>
          </w:tcPr>
          <w:p w:rsidR="00DD3D29" w:rsidRPr="000F0B9F" w:rsidRDefault="00DD3D29" w:rsidP="00742CC2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134</w:t>
            </w:r>
          </w:p>
        </w:tc>
        <w:tc>
          <w:tcPr>
            <w:tcW w:w="815" w:type="dxa"/>
          </w:tcPr>
          <w:p w:rsidR="00DD3D29" w:rsidRPr="000F0B9F" w:rsidRDefault="00DD3D29" w:rsidP="00742CC2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104</w:t>
            </w:r>
          </w:p>
        </w:tc>
        <w:tc>
          <w:tcPr>
            <w:tcW w:w="792" w:type="dxa"/>
          </w:tcPr>
          <w:p w:rsidR="00DD3D29" w:rsidRPr="000F0B9F" w:rsidRDefault="00DD3D29" w:rsidP="00742CC2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182</w:t>
            </w:r>
          </w:p>
        </w:tc>
        <w:tc>
          <w:tcPr>
            <w:tcW w:w="792" w:type="dxa"/>
          </w:tcPr>
          <w:p w:rsidR="00DD3D29" w:rsidRPr="000F0B9F" w:rsidRDefault="00DD3D29" w:rsidP="00742CC2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226</w:t>
            </w:r>
          </w:p>
        </w:tc>
        <w:tc>
          <w:tcPr>
            <w:tcW w:w="805" w:type="dxa"/>
          </w:tcPr>
          <w:p w:rsidR="00DD3D29" w:rsidRPr="000F0B9F" w:rsidRDefault="00DD3D29" w:rsidP="00742CC2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58</w:t>
            </w:r>
          </w:p>
        </w:tc>
        <w:tc>
          <w:tcPr>
            <w:tcW w:w="792" w:type="dxa"/>
          </w:tcPr>
          <w:p w:rsidR="00DD3D29" w:rsidRPr="000F0B9F" w:rsidRDefault="00DD3D29" w:rsidP="00742CC2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221</w:t>
            </w:r>
          </w:p>
        </w:tc>
        <w:tc>
          <w:tcPr>
            <w:tcW w:w="792" w:type="dxa"/>
          </w:tcPr>
          <w:p w:rsidR="00DD3D29" w:rsidRPr="000F0B9F" w:rsidRDefault="00DD3D29" w:rsidP="00742CC2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191</w:t>
            </w:r>
          </w:p>
        </w:tc>
        <w:tc>
          <w:tcPr>
            <w:tcW w:w="792" w:type="dxa"/>
          </w:tcPr>
          <w:p w:rsidR="00DD3D29" w:rsidRPr="000F0B9F" w:rsidRDefault="00DD3D29" w:rsidP="00742CC2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157</w:t>
            </w:r>
          </w:p>
        </w:tc>
        <w:tc>
          <w:tcPr>
            <w:tcW w:w="764" w:type="dxa"/>
          </w:tcPr>
          <w:p w:rsidR="00DD3D29" w:rsidRPr="000F0B9F" w:rsidRDefault="00DD3D29" w:rsidP="00A631B7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1922</w:t>
            </w:r>
          </w:p>
        </w:tc>
        <w:tc>
          <w:tcPr>
            <w:tcW w:w="824" w:type="dxa"/>
          </w:tcPr>
          <w:p w:rsidR="00DD3D29" w:rsidRPr="000F0B9F" w:rsidRDefault="00DD3D29" w:rsidP="00A631B7">
            <w:pPr>
              <w:pStyle w:val="Default"/>
              <w:jc w:val="center"/>
              <w:rPr>
                <w:b/>
                <w:sz w:val="22"/>
              </w:rPr>
            </w:pPr>
          </w:p>
        </w:tc>
      </w:tr>
      <w:tr w:rsidR="00DD3D29" w:rsidRPr="000F0B9F" w:rsidTr="00000459">
        <w:tc>
          <w:tcPr>
            <w:tcW w:w="2694" w:type="dxa"/>
          </w:tcPr>
          <w:p w:rsidR="00DD3D29" w:rsidRPr="000F0B9F" w:rsidRDefault="00DD3D29" w:rsidP="007B44AA">
            <w:pPr>
              <w:pStyle w:val="Default"/>
              <w:jc w:val="both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ВСЕГО проверено работ</w:t>
            </w:r>
          </w:p>
        </w:tc>
        <w:tc>
          <w:tcPr>
            <w:tcW w:w="2557" w:type="dxa"/>
          </w:tcPr>
          <w:p w:rsidR="00DD3D29" w:rsidRPr="000F0B9F" w:rsidRDefault="00DD3D29" w:rsidP="003428A3">
            <w:pPr>
              <w:pStyle w:val="Default"/>
              <w:jc w:val="both"/>
              <w:rPr>
                <w:b/>
                <w:sz w:val="22"/>
              </w:rPr>
            </w:pPr>
          </w:p>
        </w:tc>
        <w:tc>
          <w:tcPr>
            <w:tcW w:w="1204" w:type="dxa"/>
          </w:tcPr>
          <w:p w:rsidR="00DD3D29" w:rsidRPr="000F0B9F" w:rsidRDefault="00DD3D29" w:rsidP="00100CF9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137</w:t>
            </w:r>
          </w:p>
        </w:tc>
        <w:tc>
          <w:tcPr>
            <w:tcW w:w="808" w:type="dxa"/>
          </w:tcPr>
          <w:p w:rsidR="00DD3D29" w:rsidRPr="000F0B9F" w:rsidRDefault="00DD3D29" w:rsidP="00100CF9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193</w:t>
            </w:r>
          </w:p>
        </w:tc>
        <w:tc>
          <w:tcPr>
            <w:tcW w:w="792" w:type="dxa"/>
            <w:shd w:val="clear" w:color="auto" w:fill="FFFFFF" w:themeFill="background1"/>
          </w:tcPr>
          <w:p w:rsidR="00DD3D29" w:rsidRPr="000F0B9F" w:rsidRDefault="00DD3D29" w:rsidP="00100CF9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136</w:t>
            </w:r>
          </w:p>
        </w:tc>
        <w:tc>
          <w:tcPr>
            <w:tcW w:w="792" w:type="dxa"/>
            <w:shd w:val="clear" w:color="auto" w:fill="FFFFFF" w:themeFill="background1"/>
          </w:tcPr>
          <w:p w:rsidR="00DD3D29" w:rsidRPr="000F0B9F" w:rsidRDefault="00DD3D29" w:rsidP="00100CF9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11</w:t>
            </w:r>
          </w:p>
        </w:tc>
        <w:tc>
          <w:tcPr>
            <w:tcW w:w="815" w:type="dxa"/>
            <w:shd w:val="clear" w:color="auto" w:fill="FFFFFF" w:themeFill="background1"/>
          </w:tcPr>
          <w:p w:rsidR="00DD3D29" w:rsidRPr="000F0B9F" w:rsidRDefault="00DD3D29" w:rsidP="00100CF9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25</w:t>
            </w:r>
          </w:p>
        </w:tc>
        <w:tc>
          <w:tcPr>
            <w:tcW w:w="792" w:type="dxa"/>
            <w:shd w:val="clear" w:color="auto" w:fill="FFFFFF" w:themeFill="background1"/>
          </w:tcPr>
          <w:p w:rsidR="00DD3D29" w:rsidRPr="000F0B9F" w:rsidRDefault="00DD3D29" w:rsidP="00100CF9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47</w:t>
            </w:r>
          </w:p>
        </w:tc>
        <w:tc>
          <w:tcPr>
            <w:tcW w:w="792" w:type="dxa"/>
          </w:tcPr>
          <w:p w:rsidR="00DD3D29" w:rsidRPr="000F0B9F" w:rsidRDefault="00DD3D29" w:rsidP="0002584F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157</w:t>
            </w:r>
          </w:p>
        </w:tc>
        <w:tc>
          <w:tcPr>
            <w:tcW w:w="805" w:type="dxa"/>
          </w:tcPr>
          <w:p w:rsidR="00DD3D29" w:rsidRPr="000F0B9F" w:rsidRDefault="00DD3D29" w:rsidP="00100CF9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56</w:t>
            </w:r>
          </w:p>
        </w:tc>
        <w:tc>
          <w:tcPr>
            <w:tcW w:w="792" w:type="dxa"/>
            <w:shd w:val="clear" w:color="auto" w:fill="FFFFFF" w:themeFill="background1"/>
          </w:tcPr>
          <w:p w:rsidR="00DD3D29" w:rsidRPr="000F0B9F" w:rsidRDefault="00DD3D29" w:rsidP="00100CF9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102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127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31</w:t>
            </w:r>
          </w:p>
        </w:tc>
        <w:tc>
          <w:tcPr>
            <w:tcW w:w="764" w:type="dxa"/>
          </w:tcPr>
          <w:p w:rsidR="00DD3D29" w:rsidRPr="000F0B9F" w:rsidRDefault="00DD3D29" w:rsidP="00A631B7">
            <w:pPr>
              <w:pStyle w:val="Default"/>
              <w:jc w:val="center"/>
              <w:rPr>
                <w:b/>
                <w:sz w:val="22"/>
                <w:highlight w:val="yellow"/>
              </w:rPr>
            </w:pPr>
            <w:r w:rsidRPr="000F0B9F">
              <w:rPr>
                <w:b/>
                <w:sz w:val="22"/>
              </w:rPr>
              <w:t>1022</w:t>
            </w:r>
          </w:p>
        </w:tc>
        <w:tc>
          <w:tcPr>
            <w:tcW w:w="824" w:type="dxa"/>
          </w:tcPr>
          <w:p w:rsidR="00DD3D29" w:rsidRPr="000F0B9F" w:rsidRDefault="00C71C63" w:rsidP="00A631B7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 xml:space="preserve">53,2 </w:t>
            </w:r>
            <w:r w:rsidR="00DD3D29" w:rsidRPr="000F0B9F">
              <w:rPr>
                <w:b/>
                <w:sz w:val="22"/>
              </w:rPr>
              <w:t>%</w:t>
            </w:r>
          </w:p>
        </w:tc>
      </w:tr>
      <w:tr w:rsidR="00DD3D29" w:rsidRPr="000F0B9F" w:rsidTr="00000459">
        <w:tc>
          <w:tcPr>
            <w:tcW w:w="2694" w:type="dxa"/>
            <w:vMerge w:val="restart"/>
          </w:tcPr>
          <w:p w:rsidR="00DD3D29" w:rsidRPr="000F0B9F" w:rsidRDefault="005B6DAB" w:rsidP="003428A3">
            <w:pPr>
              <w:pStyle w:val="Default"/>
              <w:jc w:val="both"/>
              <w:rPr>
                <w:color w:val="C00000"/>
                <w:sz w:val="22"/>
              </w:rPr>
            </w:pPr>
            <w:r w:rsidRPr="000F0B9F">
              <w:rPr>
                <w:color w:val="C00000"/>
                <w:sz w:val="22"/>
              </w:rPr>
              <w:t>Естественно-научная грамотность</w:t>
            </w:r>
            <w:r w:rsidR="00DD3D29" w:rsidRPr="000F0B9F">
              <w:rPr>
                <w:color w:val="C00000"/>
                <w:sz w:val="22"/>
              </w:rPr>
              <w:t xml:space="preserve">- 372 </w:t>
            </w:r>
            <w:r w:rsidRPr="000F0B9F">
              <w:rPr>
                <w:color w:val="C00000"/>
                <w:sz w:val="22"/>
              </w:rPr>
              <w:t>чел.</w:t>
            </w:r>
          </w:p>
        </w:tc>
        <w:tc>
          <w:tcPr>
            <w:tcW w:w="2557" w:type="dxa"/>
          </w:tcPr>
          <w:p w:rsidR="00DD3D29" w:rsidRPr="000F0B9F" w:rsidRDefault="00DD3D29" w:rsidP="003428A3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недостаточный и низкий</w:t>
            </w:r>
          </w:p>
        </w:tc>
        <w:tc>
          <w:tcPr>
            <w:tcW w:w="1204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10</w:t>
            </w:r>
          </w:p>
        </w:tc>
        <w:tc>
          <w:tcPr>
            <w:tcW w:w="808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34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15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15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5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3</w:t>
            </w:r>
          </w:p>
        </w:tc>
        <w:tc>
          <w:tcPr>
            <w:tcW w:w="805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0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27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11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2</w:t>
            </w:r>
          </w:p>
        </w:tc>
        <w:tc>
          <w:tcPr>
            <w:tcW w:w="764" w:type="dxa"/>
          </w:tcPr>
          <w:p w:rsidR="00DD3D29" w:rsidRPr="000F0B9F" w:rsidRDefault="00DD3D29" w:rsidP="00411973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108</w:t>
            </w:r>
          </w:p>
        </w:tc>
        <w:tc>
          <w:tcPr>
            <w:tcW w:w="824" w:type="dxa"/>
            <w:shd w:val="clear" w:color="auto" w:fill="FF0000"/>
          </w:tcPr>
          <w:p w:rsidR="00DD3D29" w:rsidRPr="000F0B9F" w:rsidRDefault="00DD3D29" w:rsidP="00411973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  <w:highlight w:val="red"/>
              </w:rPr>
              <w:t>40 %</w:t>
            </w:r>
          </w:p>
        </w:tc>
      </w:tr>
      <w:tr w:rsidR="00DD3D29" w:rsidRPr="000F0B9F" w:rsidTr="00000459">
        <w:tc>
          <w:tcPr>
            <w:tcW w:w="2694" w:type="dxa"/>
            <w:vMerge/>
          </w:tcPr>
          <w:p w:rsidR="00DD3D29" w:rsidRPr="000F0B9F" w:rsidRDefault="00DD3D29" w:rsidP="003428A3">
            <w:pPr>
              <w:pStyle w:val="Default"/>
              <w:jc w:val="both"/>
              <w:rPr>
                <w:color w:val="C00000"/>
                <w:sz w:val="22"/>
              </w:rPr>
            </w:pPr>
          </w:p>
        </w:tc>
        <w:tc>
          <w:tcPr>
            <w:tcW w:w="2557" w:type="dxa"/>
          </w:tcPr>
          <w:p w:rsidR="00DD3D29" w:rsidRPr="000F0B9F" w:rsidRDefault="00DD3D29" w:rsidP="003428A3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средний</w:t>
            </w:r>
          </w:p>
        </w:tc>
        <w:tc>
          <w:tcPr>
            <w:tcW w:w="1204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13</w:t>
            </w:r>
          </w:p>
        </w:tc>
        <w:tc>
          <w:tcPr>
            <w:tcW w:w="808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33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19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15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11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10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13</w:t>
            </w:r>
          </w:p>
        </w:tc>
        <w:tc>
          <w:tcPr>
            <w:tcW w:w="805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0</w:t>
            </w:r>
          </w:p>
        </w:tc>
        <w:tc>
          <w:tcPr>
            <w:tcW w:w="792" w:type="dxa"/>
          </w:tcPr>
          <w:p w:rsidR="00DD3D29" w:rsidRPr="000F0B9F" w:rsidRDefault="00DD3D29" w:rsidP="002E1FB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2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5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6</w:t>
            </w:r>
          </w:p>
        </w:tc>
        <w:tc>
          <w:tcPr>
            <w:tcW w:w="764" w:type="dxa"/>
          </w:tcPr>
          <w:p w:rsidR="00DD3D29" w:rsidRPr="000F0B9F" w:rsidRDefault="00DD3D29" w:rsidP="00100CF9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112</w:t>
            </w:r>
          </w:p>
        </w:tc>
        <w:tc>
          <w:tcPr>
            <w:tcW w:w="824" w:type="dxa"/>
            <w:shd w:val="clear" w:color="auto" w:fill="00B050"/>
          </w:tcPr>
          <w:p w:rsidR="00DD3D29" w:rsidRPr="000F0B9F" w:rsidRDefault="00DD3D29" w:rsidP="00100CF9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42 %</w:t>
            </w:r>
          </w:p>
        </w:tc>
      </w:tr>
      <w:tr w:rsidR="00DD3D29" w:rsidRPr="000F0B9F" w:rsidTr="00000459">
        <w:tc>
          <w:tcPr>
            <w:tcW w:w="2694" w:type="dxa"/>
            <w:vMerge/>
          </w:tcPr>
          <w:p w:rsidR="00DD3D29" w:rsidRPr="000F0B9F" w:rsidRDefault="00DD3D29" w:rsidP="003428A3">
            <w:pPr>
              <w:pStyle w:val="Default"/>
              <w:jc w:val="both"/>
              <w:rPr>
                <w:color w:val="C00000"/>
                <w:sz w:val="22"/>
              </w:rPr>
            </w:pPr>
          </w:p>
        </w:tc>
        <w:tc>
          <w:tcPr>
            <w:tcW w:w="2557" w:type="dxa"/>
          </w:tcPr>
          <w:p w:rsidR="00DD3D29" w:rsidRPr="000F0B9F" w:rsidRDefault="00DD3D29" w:rsidP="003428A3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повышенный и высокий</w:t>
            </w:r>
          </w:p>
        </w:tc>
        <w:tc>
          <w:tcPr>
            <w:tcW w:w="1204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5</w:t>
            </w:r>
          </w:p>
        </w:tc>
        <w:tc>
          <w:tcPr>
            <w:tcW w:w="808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8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3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15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0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4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</w:t>
            </w:r>
          </w:p>
        </w:tc>
        <w:tc>
          <w:tcPr>
            <w:tcW w:w="805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21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4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0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</w:t>
            </w:r>
          </w:p>
        </w:tc>
        <w:tc>
          <w:tcPr>
            <w:tcW w:w="764" w:type="dxa"/>
          </w:tcPr>
          <w:p w:rsidR="00DD3D29" w:rsidRPr="000F0B9F" w:rsidRDefault="00DD3D29" w:rsidP="00411973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47</w:t>
            </w:r>
          </w:p>
        </w:tc>
        <w:tc>
          <w:tcPr>
            <w:tcW w:w="824" w:type="dxa"/>
            <w:shd w:val="clear" w:color="auto" w:fill="DEEAF6" w:themeFill="accent1" w:themeFillTint="33"/>
          </w:tcPr>
          <w:p w:rsidR="00DD3D29" w:rsidRPr="000F0B9F" w:rsidRDefault="00DD3D29" w:rsidP="00411973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18 %</w:t>
            </w:r>
          </w:p>
        </w:tc>
      </w:tr>
      <w:tr w:rsidR="00DD3D29" w:rsidRPr="000F0B9F" w:rsidTr="00000459">
        <w:tc>
          <w:tcPr>
            <w:tcW w:w="2694" w:type="dxa"/>
            <w:vMerge w:val="restart"/>
          </w:tcPr>
          <w:p w:rsidR="00DD3D29" w:rsidRPr="000F0B9F" w:rsidRDefault="005B6DAB" w:rsidP="003428A3">
            <w:pPr>
              <w:pStyle w:val="Default"/>
              <w:jc w:val="both"/>
              <w:rPr>
                <w:color w:val="C00000"/>
                <w:sz w:val="22"/>
              </w:rPr>
            </w:pPr>
            <w:r w:rsidRPr="000F0B9F">
              <w:rPr>
                <w:color w:val="C00000"/>
                <w:sz w:val="22"/>
              </w:rPr>
              <w:t>Математическая грамотность</w:t>
            </w:r>
            <w:r w:rsidR="00DD3D29" w:rsidRPr="000F0B9F">
              <w:rPr>
                <w:color w:val="C00000"/>
                <w:sz w:val="22"/>
              </w:rPr>
              <w:t>-401</w:t>
            </w:r>
            <w:r w:rsidRPr="000F0B9F">
              <w:rPr>
                <w:color w:val="C00000"/>
                <w:sz w:val="22"/>
              </w:rPr>
              <w:t>чел.</w:t>
            </w:r>
          </w:p>
        </w:tc>
        <w:tc>
          <w:tcPr>
            <w:tcW w:w="2557" w:type="dxa"/>
          </w:tcPr>
          <w:p w:rsidR="00DD3D29" w:rsidRPr="000F0B9F" w:rsidRDefault="00DD3D29" w:rsidP="003428A3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недостаточный и низкий</w:t>
            </w:r>
          </w:p>
        </w:tc>
        <w:tc>
          <w:tcPr>
            <w:tcW w:w="1204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7</w:t>
            </w:r>
          </w:p>
        </w:tc>
        <w:tc>
          <w:tcPr>
            <w:tcW w:w="808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44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21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0</w:t>
            </w:r>
          </w:p>
        </w:tc>
        <w:tc>
          <w:tcPr>
            <w:tcW w:w="815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2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3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8</w:t>
            </w:r>
          </w:p>
        </w:tc>
        <w:tc>
          <w:tcPr>
            <w:tcW w:w="805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0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8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14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9</w:t>
            </w:r>
          </w:p>
        </w:tc>
        <w:tc>
          <w:tcPr>
            <w:tcW w:w="764" w:type="dxa"/>
          </w:tcPr>
          <w:p w:rsidR="00DD3D29" w:rsidRPr="000F0B9F" w:rsidRDefault="00DD3D29" w:rsidP="000F6B7B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116</w:t>
            </w:r>
          </w:p>
        </w:tc>
        <w:tc>
          <w:tcPr>
            <w:tcW w:w="824" w:type="dxa"/>
            <w:shd w:val="clear" w:color="auto" w:fill="FF0000"/>
          </w:tcPr>
          <w:p w:rsidR="00DD3D29" w:rsidRPr="000F0B9F" w:rsidRDefault="00DD3D29" w:rsidP="000F6B7B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  <w:highlight w:val="red"/>
              </w:rPr>
              <w:t>39 %</w:t>
            </w:r>
          </w:p>
        </w:tc>
      </w:tr>
      <w:tr w:rsidR="00DD3D29" w:rsidRPr="000F0B9F" w:rsidTr="00000459">
        <w:tc>
          <w:tcPr>
            <w:tcW w:w="2694" w:type="dxa"/>
            <w:vMerge/>
          </w:tcPr>
          <w:p w:rsidR="00DD3D29" w:rsidRPr="000F0B9F" w:rsidRDefault="00DD3D29" w:rsidP="003428A3">
            <w:pPr>
              <w:pStyle w:val="Default"/>
              <w:jc w:val="both"/>
              <w:rPr>
                <w:color w:val="C00000"/>
                <w:sz w:val="22"/>
              </w:rPr>
            </w:pPr>
          </w:p>
        </w:tc>
        <w:tc>
          <w:tcPr>
            <w:tcW w:w="2557" w:type="dxa"/>
          </w:tcPr>
          <w:p w:rsidR="00DD3D29" w:rsidRPr="000F0B9F" w:rsidRDefault="00DD3D29" w:rsidP="003428A3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средний</w:t>
            </w:r>
          </w:p>
        </w:tc>
        <w:tc>
          <w:tcPr>
            <w:tcW w:w="1204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4</w:t>
            </w:r>
          </w:p>
        </w:tc>
        <w:tc>
          <w:tcPr>
            <w:tcW w:w="808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27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16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11</w:t>
            </w:r>
          </w:p>
        </w:tc>
        <w:tc>
          <w:tcPr>
            <w:tcW w:w="815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6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7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34</w:t>
            </w:r>
          </w:p>
        </w:tc>
        <w:tc>
          <w:tcPr>
            <w:tcW w:w="805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3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18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6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12</w:t>
            </w:r>
          </w:p>
        </w:tc>
        <w:tc>
          <w:tcPr>
            <w:tcW w:w="764" w:type="dxa"/>
          </w:tcPr>
          <w:p w:rsidR="00DD3D29" w:rsidRPr="000F0B9F" w:rsidRDefault="00DD3D29" w:rsidP="00100CF9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144</w:t>
            </w:r>
          </w:p>
        </w:tc>
        <w:tc>
          <w:tcPr>
            <w:tcW w:w="824" w:type="dxa"/>
            <w:shd w:val="clear" w:color="auto" w:fill="00B050"/>
          </w:tcPr>
          <w:p w:rsidR="00DD3D29" w:rsidRPr="000F0B9F" w:rsidRDefault="00DD3D29" w:rsidP="00100CF9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49 %</w:t>
            </w:r>
          </w:p>
        </w:tc>
      </w:tr>
      <w:tr w:rsidR="00DD3D29" w:rsidRPr="000F0B9F" w:rsidTr="00000459">
        <w:tc>
          <w:tcPr>
            <w:tcW w:w="2694" w:type="dxa"/>
            <w:vMerge/>
          </w:tcPr>
          <w:p w:rsidR="00DD3D29" w:rsidRPr="000F0B9F" w:rsidRDefault="00DD3D29" w:rsidP="003428A3">
            <w:pPr>
              <w:pStyle w:val="Default"/>
              <w:jc w:val="both"/>
              <w:rPr>
                <w:color w:val="C00000"/>
                <w:sz w:val="22"/>
              </w:rPr>
            </w:pPr>
          </w:p>
        </w:tc>
        <w:tc>
          <w:tcPr>
            <w:tcW w:w="2557" w:type="dxa"/>
          </w:tcPr>
          <w:p w:rsidR="00DD3D29" w:rsidRPr="000F0B9F" w:rsidRDefault="00DD3D29" w:rsidP="003428A3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повышенный и высокий</w:t>
            </w:r>
          </w:p>
        </w:tc>
        <w:tc>
          <w:tcPr>
            <w:tcW w:w="1204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11</w:t>
            </w:r>
          </w:p>
        </w:tc>
        <w:tc>
          <w:tcPr>
            <w:tcW w:w="808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3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0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0</w:t>
            </w:r>
          </w:p>
        </w:tc>
        <w:tc>
          <w:tcPr>
            <w:tcW w:w="815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2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2</w:t>
            </w:r>
          </w:p>
        </w:tc>
        <w:tc>
          <w:tcPr>
            <w:tcW w:w="805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7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7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0</w:t>
            </w:r>
          </w:p>
        </w:tc>
        <w:tc>
          <w:tcPr>
            <w:tcW w:w="792" w:type="dxa"/>
          </w:tcPr>
          <w:p w:rsidR="00DD3D29" w:rsidRPr="000F0B9F" w:rsidRDefault="00DD3D29" w:rsidP="00100CF9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</w:t>
            </w:r>
          </w:p>
        </w:tc>
        <w:tc>
          <w:tcPr>
            <w:tcW w:w="764" w:type="dxa"/>
          </w:tcPr>
          <w:p w:rsidR="00DD3D29" w:rsidRPr="000F0B9F" w:rsidRDefault="00DD3D29" w:rsidP="00100CF9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34</w:t>
            </w:r>
          </w:p>
        </w:tc>
        <w:tc>
          <w:tcPr>
            <w:tcW w:w="824" w:type="dxa"/>
            <w:shd w:val="clear" w:color="auto" w:fill="FFF2CC" w:themeFill="accent4" w:themeFillTint="33"/>
          </w:tcPr>
          <w:p w:rsidR="00DD3D29" w:rsidRPr="000F0B9F" w:rsidRDefault="00DD3D29" w:rsidP="00100CF9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12 %</w:t>
            </w:r>
          </w:p>
        </w:tc>
      </w:tr>
      <w:tr w:rsidR="00DD3D29" w:rsidRPr="000F0B9F" w:rsidTr="00000459">
        <w:tc>
          <w:tcPr>
            <w:tcW w:w="2694" w:type="dxa"/>
            <w:vMerge w:val="restart"/>
          </w:tcPr>
          <w:p w:rsidR="00DD3D29" w:rsidRPr="000F0B9F" w:rsidRDefault="005B6DAB" w:rsidP="00184798">
            <w:pPr>
              <w:pStyle w:val="Default"/>
              <w:jc w:val="both"/>
              <w:rPr>
                <w:color w:val="C00000"/>
                <w:sz w:val="22"/>
              </w:rPr>
            </w:pPr>
            <w:r w:rsidRPr="000F0B9F">
              <w:rPr>
                <w:color w:val="C00000"/>
                <w:sz w:val="22"/>
              </w:rPr>
              <w:t>Читательская грамотность</w:t>
            </w:r>
            <w:r w:rsidR="00DD3D29" w:rsidRPr="000F0B9F">
              <w:rPr>
                <w:color w:val="C00000"/>
                <w:sz w:val="22"/>
              </w:rPr>
              <w:t>-435</w:t>
            </w:r>
            <w:r w:rsidRPr="000F0B9F">
              <w:rPr>
                <w:color w:val="C00000"/>
                <w:sz w:val="22"/>
              </w:rPr>
              <w:t xml:space="preserve"> чел</w:t>
            </w:r>
          </w:p>
        </w:tc>
        <w:tc>
          <w:tcPr>
            <w:tcW w:w="2557" w:type="dxa"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недостаточный и низкий</w:t>
            </w:r>
          </w:p>
        </w:tc>
        <w:tc>
          <w:tcPr>
            <w:tcW w:w="1204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24</w:t>
            </w:r>
          </w:p>
        </w:tc>
        <w:tc>
          <w:tcPr>
            <w:tcW w:w="808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12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22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1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0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5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2</w:t>
            </w:r>
          </w:p>
        </w:tc>
        <w:tc>
          <w:tcPr>
            <w:tcW w:w="80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0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7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8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DD3D29" w:rsidRPr="000F0B9F" w:rsidRDefault="00DD3D29" w:rsidP="00184798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80</w:t>
            </w:r>
          </w:p>
        </w:tc>
        <w:tc>
          <w:tcPr>
            <w:tcW w:w="824" w:type="dxa"/>
            <w:shd w:val="clear" w:color="auto" w:fill="DEEAF6" w:themeFill="accent1" w:themeFillTint="33"/>
          </w:tcPr>
          <w:p w:rsidR="00DD3D29" w:rsidRPr="000F0B9F" w:rsidRDefault="00DD3D29" w:rsidP="00184798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25 %</w:t>
            </w:r>
          </w:p>
        </w:tc>
      </w:tr>
      <w:tr w:rsidR="00DD3D29" w:rsidRPr="000F0B9F" w:rsidTr="00000459">
        <w:tc>
          <w:tcPr>
            <w:tcW w:w="2694" w:type="dxa"/>
            <w:vMerge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2557" w:type="dxa"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средний</w:t>
            </w:r>
          </w:p>
        </w:tc>
        <w:tc>
          <w:tcPr>
            <w:tcW w:w="1204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32</w:t>
            </w:r>
          </w:p>
        </w:tc>
        <w:tc>
          <w:tcPr>
            <w:tcW w:w="808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21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11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1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2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10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32</w:t>
            </w:r>
          </w:p>
        </w:tc>
        <w:tc>
          <w:tcPr>
            <w:tcW w:w="80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13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14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DD3D29" w:rsidRPr="000F0B9F" w:rsidRDefault="00DD3D29" w:rsidP="004C72FB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136</w:t>
            </w:r>
          </w:p>
        </w:tc>
        <w:tc>
          <w:tcPr>
            <w:tcW w:w="824" w:type="dxa"/>
            <w:shd w:val="clear" w:color="auto" w:fill="00B050"/>
          </w:tcPr>
          <w:p w:rsidR="00DD3D29" w:rsidRPr="000F0B9F" w:rsidRDefault="00DD3D29" w:rsidP="004C72FB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42 %</w:t>
            </w:r>
          </w:p>
        </w:tc>
      </w:tr>
      <w:tr w:rsidR="00DD3D29" w:rsidRPr="000F0B9F" w:rsidTr="00000459">
        <w:tc>
          <w:tcPr>
            <w:tcW w:w="2694" w:type="dxa"/>
            <w:vMerge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2557" w:type="dxa"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повышенный и высокий</w:t>
            </w:r>
          </w:p>
        </w:tc>
        <w:tc>
          <w:tcPr>
            <w:tcW w:w="1204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31</w:t>
            </w:r>
          </w:p>
        </w:tc>
        <w:tc>
          <w:tcPr>
            <w:tcW w:w="808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11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4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1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0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18</w:t>
            </w:r>
          </w:p>
        </w:tc>
        <w:tc>
          <w:tcPr>
            <w:tcW w:w="80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24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16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0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DD3D29" w:rsidRPr="000F0B9F" w:rsidRDefault="00DD3D29" w:rsidP="000F6B7B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105</w:t>
            </w:r>
          </w:p>
        </w:tc>
        <w:tc>
          <w:tcPr>
            <w:tcW w:w="824" w:type="dxa"/>
            <w:shd w:val="clear" w:color="auto" w:fill="FFFF00"/>
          </w:tcPr>
          <w:p w:rsidR="00DD3D29" w:rsidRPr="000F0B9F" w:rsidRDefault="00DD3D29" w:rsidP="000F6B7B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  <w:highlight w:val="yellow"/>
              </w:rPr>
              <w:t>33 %</w:t>
            </w:r>
          </w:p>
        </w:tc>
      </w:tr>
      <w:tr w:rsidR="00DD3D29" w:rsidRPr="000F0B9F" w:rsidTr="00000459">
        <w:tc>
          <w:tcPr>
            <w:tcW w:w="2694" w:type="dxa"/>
            <w:vMerge w:val="restart"/>
          </w:tcPr>
          <w:p w:rsidR="00DD3D29" w:rsidRPr="000F0B9F" w:rsidRDefault="005B6DAB" w:rsidP="00184798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Финансовая грамотность-</w:t>
            </w:r>
            <w:r w:rsidR="00DD3D29" w:rsidRPr="000F0B9F">
              <w:rPr>
                <w:sz w:val="22"/>
              </w:rPr>
              <w:t>136</w:t>
            </w:r>
            <w:r w:rsidRPr="000F0B9F">
              <w:rPr>
                <w:sz w:val="22"/>
              </w:rPr>
              <w:t xml:space="preserve"> чел</w:t>
            </w:r>
          </w:p>
        </w:tc>
        <w:tc>
          <w:tcPr>
            <w:tcW w:w="2557" w:type="dxa"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недостаточный и низкий</w:t>
            </w:r>
          </w:p>
        </w:tc>
        <w:tc>
          <w:tcPr>
            <w:tcW w:w="1204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08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11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1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0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0</w:t>
            </w:r>
          </w:p>
        </w:tc>
        <w:tc>
          <w:tcPr>
            <w:tcW w:w="80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DD3D29" w:rsidRPr="000F0B9F" w:rsidRDefault="00DD3D29" w:rsidP="00184798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12</w:t>
            </w:r>
          </w:p>
        </w:tc>
        <w:tc>
          <w:tcPr>
            <w:tcW w:w="824" w:type="dxa"/>
            <w:shd w:val="clear" w:color="auto" w:fill="FFF2CC" w:themeFill="accent4" w:themeFillTint="33"/>
          </w:tcPr>
          <w:p w:rsidR="00DD3D29" w:rsidRPr="000F0B9F" w:rsidRDefault="00DD3D29" w:rsidP="00184798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16 %</w:t>
            </w:r>
          </w:p>
        </w:tc>
      </w:tr>
      <w:tr w:rsidR="00DD3D29" w:rsidRPr="000F0B9F" w:rsidTr="00000459">
        <w:tc>
          <w:tcPr>
            <w:tcW w:w="2694" w:type="dxa"/>
            <w:vMerge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2557" w:type="dxa"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средний</w:t>
            </w:r>
          </w:p>
        </w:tc>
        <w:tc>
          <w:tcPr>
            <w:tcW w:w="1204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08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13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1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2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11</w:t>
            </w:r>
          </w:p>
        </w:tc>
        <w:tc>
          <w:tcPr>
            <w:tcW w:w="80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19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DD3D29" w:rsidRPr="000F0B9F" w:rsidRDefault="00DD3D29" w:rsidP="00184798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45</w:t>
            </w:r>
          </w:p>
        </w:tc>
        <w:tc>
          <w:tcPr>
            <w:tcW w:w="824" w:type="dxa"/>
            <w:shd w:val="clear" w:color="auto" w:fill="00B050"/>
          </w:tcPr>
          <w:p w:rsidR="00DD3D29" w:rsidRPr="000F0B9F" w:rsidRDefault="00DD3D29" w:rsidP="00184798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60 %</w:t>
            </w:r>
          </w:p>
        </w:tc>
      </w:tr>
      <w:tr w:rsidR="00DD3D29" w:rsidRPr="000F0B9F" w:rsidTr="00000459">
        <w:tc>
          <w:tcPr>
            <w:tcW w:w="2694" w:type="dxa"/>
            <w:vMerge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2557" w:type="dxa"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повышенный и высокий</w:t>
            </w:r>
          </w:p>
        </w:tc>
        <w:tc>
          <w:tcPr>
            <w:tcW w:w="1204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08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1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0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15</w:t>
            </w:r>
          </w:p>
        </w:tc>
        <w:tc>
          <w:tcPr>
            <w:tcW w:w="80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2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DD3D29" w:rsidRPr="000F0B9F" w:rsidRDefault="00DD3D29" w:rsidP="00184798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18</w:t>
            </w:r>
          </w:p>
        </w:tc>
        <w:tc>
          <w:tcPr>
            <w:tcW w:w="824" w:type="dxa"/>
            <w:shd w:val="clear" w:color="auto" w:fill="FFFF00"/>
          </w:tcPr>
          <w:p w:rsidR="00DD3D29" w:rsidRPr="000F0B9F" w:rsidRDefault="00DD3D29" w:rsidP="00184798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24 %</w:t>
            </w:r>
          </w:p>
        </w:tc>
      </w:tr>
      <w:tr w:rsidR="00DD3D29" w:rsidRPr="000F0B9F" w:rsidTr="00000459">
        <w:tc>
          <w:tcPr>
            <w:tcW w:w="2694" w:type="dxa"/>
            <w:vMerge w:val="restart"/>
          </w:tcPr>
          <w:p w:rsidR="00DD3D29" w:rsidRPr="000F0B9F" w:rsidRDefault="00DD3D29" w:rsidP="005B6DAB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К</w:t>
            </w:r>
            <w:r w:rsidR="005B6DAB" w:rsidRPr="000F0B9F">
              <w:rPr>
                <w:sz w:val="22"/>
              </w:rPr>
              <w:t>реативное мышление</w:t>
            </w:r>
            <w:r w:rsidRPr="000F0B9F">
              <w:rPr>
                <w:sz w:val="22"/>
              </w:rPr>
              <w:t>-59</w:t>
            </w:r>
            <w:r w:rsidR="005B6DAB" w:rsidRPr="000F0B9F">
              <w:rPr>
                <w:sz w:val="22"/>
              </w:rPr>
              <w:t xml:space="preserve"> чел</w:t>
            </w:r>
          </w:p>
        </w:tc>
        <w:tc>
          <w:tcPr>
            <w:tcW w:w="2557" w:type="dxa"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недостаточный и низкий</w:t>
            </w:r>
          </w:p>
        </w:tc>
        <w:tc>
          <w:tcPr>
            <w:tcW w:w="1204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08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1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9</w:t>
            </w:r>
          </w:p>
        </w:tc>
        <w:tc>
          <w:tcPr>
            <w:tcW w:w="80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2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DD3D29" w:rsidRPr="000F0B9F" w:rsidRDefault="00DD3D29" w:rsidP="00184798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11</w:t>
            </w:r>
          </w:p>
        </w:tc>
        <w:tc>
          <w:tcPr>
            <w:tcW w:w="824" w:type="dxa"/>
            <w:shd w:val="clear" w:color="auto" w:fill="DEEAF6" w:themeFill="accent1" w:themeFillTint="33"/>
          </w:tcPr>
          <w:p w:rsidR="00DD3D29" w:rsidRPr="000F0B9F" w:rsidRDefault="00DD3D29" w:rsidP="00184798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27 %</w:t>
            </w:r>
          </w:p>
        </w:tc>
      </w:tr>
      <w:tr w:rsidR="00DD3D29" w:rsidRPr="000F0B9F" w:rsidTr="00000459">
        <w:tc>
          <w:tcPr>
            <w:tcW w:w="2694" w:type="dxa"/>
            <w:vMerge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2557" w:type="dxa"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средний</w:t>
            </w:r>
          </w:p>
        </w:tc>
        <w:tc>
          <w:tcPr>
            <w:tcW w:w="1204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08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1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9</w:t>
            </w:r>
          </w:p>
        </w:tc>
        <w:tc>
          <w:tcPr>
            <w:tcW w:w="80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7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DD3D29" w:rsidRPr="000F0B9F" w:rsidRDefault="00DD3D29" w:rsidP="00184798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16</w:t>
            </w:r>
          </w:p>
        </w:tc>
        <w:tc>
          <w:tcPr>
            <w:tcW w:w="824" w:type="dxa"/>
            <w:shd w:val="clear" w:color="auto" w:fill="00B050"/>
          </w:tcPr>
          <w:p w:rsidR="00DD3D29" w:rsidRPr="000F0B9F" w:rsidRDefault="00DD3D29" w:rsidP="00184798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39 %</w:t>
            </w:r>
          </w:p>
        </w:tc>
      </w:tr>
      <w:tr w:rsidR="00DD3D29" w:rsidRPr="000F0B9F" w:rsidTr="00000459">
        <w:tc>
          <w:tcPr>
            <w:tcW w:w="2694" w:type="dxa"/>
            <w:vMerge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2557" w:type="dxa"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повышенный и высокий</w:t>
            </w:r>
          </w:p>
        </w:tc>
        <w:tc>
          <w:tcPr>
            <w:tcW w:w="1204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08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1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0</w:t>
            </w:r>
          </w:p>
        </w:tc>
        <w:tc>
          <w:tcPr>
            <w:tcW w:w="80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14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DD3D29" w:rsidRPr="000F0B9F" w:rsidRDefault="00DD3D29" w:rsidP="00184798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14</w:t>
            </w:r>
          </w:p>
        </w:tc>
        <w:tc>
          <w:tcPr>
            <w:tcW w:w="824" w:type="dxa"/>
            <w:shd w:val="clear" w:color="auto" w:fill="FFFF00"/>
          </w:tcPr>
          <w:p w:rsidR="00DD3D29" w:rsidRPr="000F0B9F" w:rsidRDefault="00DD3D29" w:rsidP="00184798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  <w:highlight w:val="yellow"/>
              </w:rPr>
              <w:t>34 %</w:t>
            </w:r>
          </w:p>
        </w:tc>
      </w:tr>
      <w:tr w:rsidR="00DD3D29" w:rsidRPr="000F0B9F" w:rsidTr="00000459">
        <w:tc>
          <w:tcPr>
            <w:tcW w:w="2694" w:type="dxa"/>
            <w:vMerge w:val="restart"/>
          </w:tcPr>
          <w:p w:rsidR="00DD3D29" w:rsidRPr="000F0B9F" w:rsidRDefault="00DD3D29" w:rsidP="005B6DAB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Г</w:t>
            </w:r>
            <w:r w:rsidR="005B6DAB" w:rsidRPr="000F0B9F">
              <w:rPr>
                <w:sz w:val="22"/>
              </w:rPr>
              <w:t>лобальные компетенции</w:t>
            </w:r>
            <w:r w:rsidRPr="000F0B9F">
              <w:rPr>
                <w:sz w:val="22"/>
              </w:rPr>
              <w:t>-24</w:t>
            </w:r>
            <w:r w:rsidR="005B6DAB" w:rsidRPr="000F0B9F">
              <w:rPr>
                <w:sz w:val="22"/>
              </w:rPr>
              <w:t xml:space="preserve"> чел</w:t>
            </w:r>
          </w:p>
        </w:tc>
        <w:tc>
          <w:tcPr>
            <w:tcW w:w="2557" w:type="dxa"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недостаточный и низкий</w:t>
            </w:r>
          </w:p>
        </w:tc>
        <w:tc>
          <w:tcPr>
            <w:tcW w:w="1204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08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1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0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12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DD3D29" w:rsidRPr="000F0B9F" w:rsidRDefault="00DD3D29" w:rsidP="00184798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12</w:t>
            </w:r>
          </w:p>
        </w:tc>
        <w:tc>
          <w:tcPr>
            <w:tcW w:w="824" w:type="dxa"/>
            <w:shd w:val="clear" w:color="auto" w:fill="FF0000"/>
          </w:tcPr>
          <w:p w:rsidR="00DD3D29" w:rsidRPr="000F0B9F" w:rsidRDefault="00DD3D29" w:rsidP="00184798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  <w:highlight w:val="red"/>
              </w:rPr>
              <w:t>50 %</w:t>
            </w:r>
          </w:p>
        </w:tc>
      </w:tr>
      <w:tr w:rsidR="00DD3D29" w:rsidRPr="000F0B9F" w:rsidTr="00000459">
        <w:tc>
          <w:tcPr>
            <w:tcW w:w="2694" w:type="dxa"/>
            <w:vMerge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2557" w:type="dxa"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средний</w:t>
            </w:r>
          </w:p>
        </w:tc>
        <w:tc>
          <w:tcPr>
            <w:tcW w:w="1204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08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1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0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11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DD3D29" w:rsidRPr="000F0B9F" w:rsidRDefault="00DD3D29" w:rsidP="000F6B7B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11</w:t>
            </w:r>
          </w:p>
        </w:tc>
        <w:tc>
          <w:tcPr>
            <w:tcW w:w="824" w:type="dxa"/>
            <w:shd w:val="clear" w:color="auto" w:fill="00B050"/>
          </w:tcPr>
          <w:p w:rsidR="00DD3D29" w:rsidRPr="000F0B9F" w:rsidRDefault="00DD3D29" w:rsidP="000F6B7B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46 %</w:t>
            </w:r>
          </w:p>
        </w:tc>
      </w:tr>
      <w:tr w:rsidR="00DD3D29" w:rsidRPr="000F0B9F" w:rsidTr="00000459">
        <w:tc>
          <w:tcPr>
            <w:tcW w:w="2694" w:type="dxa"/>
            <w:vMerge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2557" w:type="dxa"/>
          </w:tcPr>
          <w:p w:rsidR="00DD3D29" w:rsidRPr="000F0B9F" w:rsidRDefault="00DD3D29" w:rsidP="00184798">
            <w:pPr>
              <w:pStyle w:val="Default"/>
              <w:jc w:val="both"/>
              <w:rPr>
                <w:sz w:val="22"/>
              </w:rPr>
            </w:pPr>
            <w:r w:rsidRPr="000F0B9F">
              <w:rPr>
                <w:sz w:val="22"/>
              </w:rPr>
              <w:t>повышенный и высокий</w:t>
            </w:r>
          </w:p>
        </w:tc>
        <w:tc>
          <w:tcPr>
            <w:tcW w:w="1204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08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1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805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  <w:r w:rsidRPr="000F0B9F">
              <w:rPr>
                <w:sz w:val="22"/>
              </w:rPr>
              <w:t>1</w:t>
            </w:r>
          </w:p>
        </w:tc>
        <w:tc>
          <w:tcPr>
            <w:tcW w:w="792" w:type="dxa"/>
          </w:tcPr>
          <w:p w:rsidR="00DD3D29" w:rsidRPr="000F0B9F" w:rsidRDefault="00DD3D29" w:rsidP="00184798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DD3D29" w:rsidRPr="000F0B9F" w:rsidRDefault="00DD3D29" w:rsidP="00184798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1</w:t>
            </w:r>
          </w:p>
        </w:tc>
        <w:tc>
          <w:tcPr>
            <w:tcW w:w="824" w:type="dxa"/>
            <w:shd w:val="clear" w:color="auto" w:fill="FFF2CC" w:themeFill="accent4" w:themeFillTint="33"/>
          </w:tcPr>
          <w:p w:rsidR="00DD3D29" w:rsidRPr="000F0B9F" w:rsidRDefault="00DD3D29" w:rsidP="00184798">
            <w:pPr>
              <w:pStyle w:val="Default"/>
              <w:jc w:val="center"/>
              <w:rPr>
                <w:b/>
                <w:sz w:val="22"/>
              </w:rPr>
            </w:pPr>
            <w:r w:rsidRPr="000F0B9F">
              <w:rPr>
                <w:b/>
                <w:sz w:val="22"/>
              </w:rPr>
              <w:t>4 %</w:t>
            </w:r>
          </w:p>
        </w:tc>
      </w:tr>
    </w:tbl>
    <w:p w:rsidR="009421C1" w:rsidRPr="00CF4F2C" w:rsidRDefault="009421C1" w:rsidP="00AC0E3F">
      <w:pPr>
        <w:pStyle w:val="Default"/>
        <w:ind w:firstLine="567"/>
        <w:jc w:val="both"/>
      </w:pPr>
    </w:p>
    <w:p w:rsidR="00B93039" w:rsidRDefault="00B93039" w:rsidP="00CF4F2C">
      <w:pPr>
        <w:pStyle w:val="Default"/>
        <w:ind w:firstLine="567"/>
        <w:jc w:val="both"/>
        <w:sectPr w:rsidR="00B93039" w:rsidSect="00B9303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7649E" w:rsidRPr="00CF4F2C" w:rsidRDefault="00A4200E" w:rsidP="00CF4F2C">
      <w:pPr>
        <w:pStyle w:val="Default"/>
        <w:ind w:firstLine="567"/>
        <w:jc w:val="both"/>
      </w:pPr>
      <w:r>
        <w:lastRenderedPageBreak/>
        <w:t xml:space="preserve">Таким образом, </w:t>
      </w:r>
      <w:r w:rsidR="00FC7BDE">
        <w:t>б</w:t>
      </w:r>
      <w:r w:rsidR="00032BFE">
        <w:t xml:space="preserve">олее 60 % </w:t>
      </w:r>
      <w:r w:rsidR="00032BFE" w:rsidRPr="00CF4F2C">
        <w:t>обучающихся, от числа принявших участие в тестировании</w:t>
      </w:r>
      <w:r w:rsidR="00032BFE">
        <w:t xml:space="preserve"> по финансовой грамотности, показали средний уровень.</w:t>
      </w:r>
      <w:r w:rsidR="00032BFE" w:rsidRPr="00CF4F2C">
        <w:t xml:space="preserve"> </w:t>
      </w:r>
      <w:r w:rsidR="0007649E" w:rsidRPr="00CF4F2C">
        <w:t>Более 40% обучающихся, от числа принявших участие в тестировании</w:t>
      </w:r>
      <w:r>
        <w:t>,</w:t>
      </w:r>
      <w:r w:rsidR="0007649E" w:rsidRPr="00CF4F2C">
        <w:t xml:space="preserve"> по </w:t>
      </w:r>
      <w:r>
        <w:t>всем</w:t>
      </w:r>
      <w:r w:rsidR="0007649E" w:rsidRPr="00CF4F2C">
        <w:t xml:space="preserve"> направлениям, </w:t>
      </w:r>
      <w:r w:rsidR="00CF4F2C" w:rsidRPr="00CF4F2C">
        <w:t>кроме критического мышления</w:t>
      </w:r>
      <w:r w:rsidR="00C82F16">
        <w:t xml:space="preserve"> (39 %)</w:t>
      </w:r>
      <w:r w:rsidR="00CF4F2C" w:rsidRPr="00CF4F2C">
        <w:t xml:space="preserve">, </w:t>
      </w:r>
      <w:r w:rsidR="0007649E" w:rsidRPr="00CF4F2C">
        <w:t>показ</w:t>
      </w:r>
      <w:r w:rsidR="00CF4F2C" w:rsidRPr="00CF4F2C">
        <w:t>али средний уровень</w:t>
      </w:r>
      <w:r>
        <w:t>.</w:t>
      </w:r>
    </w:p>
    <w:p w:rsidR="0007649E" w:rsidRPr="00CF4F2C" w:rsidRDefault="0007649E" w:rsidP="00CF4F2C">
      <w:pPr>
        <w:pStyle w:val="Default"/>
        <w:ind w:firstLine="567"/>
        <w:jc w:val="both"/>
      </w:pPr>
      <w:r w:rsidRPr="00FC7BDE">
        <w:rPr>
          <w:u w:val="single"/>
        </w:rPr>
        <w:t>Недостаточный и низкий уровень</w:t>
      </w:r>
      <w:r w:rsidRPr="00CF4F2C">
        <w:t>: самый высокий процент по направлениям «глобальные компетенции» (50 %), «</w:t>
      </w:r>
      <w:r w:rsidR="00032BFE">
        <w:t>естественнонаучная грамотность» - 40</w:t>
      </w:r>
      <w:r w:rsidRPr="00CF4F2C">
        <w:t>% и «математическая грамотность»</w:t>
      </w:r>
      <w:r w:rsidR="00CF4F2C" w:rsidRPr="00CF4F2C">
        <w:t xml:space="preserve"> </w:t>
      </w:r>
      <w:r w:rsidR="00032BFE">
        <w:t>- 39</w:t>
      </w:r>
      <w:r w:rsidRPr="00CF4F2C">
        <w:t xml:space="preserve"> %.</w:t>
      </w:r>
    </w:p>
    <w:p w:rsidR="0007649E" w:rsidRDefault="0007649E" w:rsidP="00CF4F2C">
      <w:pPr>
        <w:pStyle w:val="Default"/>
        <w:ind w:firstLine="567"/>
        <w:jc w:val="both"/>
      </w:pPr>
      <w:r w:rsidRPr="00FC7BDE">
        <w:rPr>
          <w:u w:val="single"/>
        </w:rPr>
        <w:t>Повышенный и высокий уровень по направлениям</w:t>
      </w:r>
      <w:r w:rsidR="00032BFE">
        <w:t>: «критическое мышление»</w:t>
      </w:r>
      <w:r w:rsidR="00C82F16">
        <w:t xml:space="preserve"> </w:t>
      </w:r>
      <w:r w:rsidR="00032BFE">
        <w:t>-34 %</w:t>
      </w:r>
      <w:r w:rsidRPr="00CF4F2C">
        <w:t xml:space="preserve"> «</w:t>
      </w:r>
      <w:r w:rsidR="00032BFE">
        <w:t>читательская грамотность</w:t>
      </w:r>
      <w:r w:rsidRPr="00CF4F2C">
        <w:t>»</w:t>
      </w:r>
      <w:r w:rsidR="00CF4F2C" w:rsidRPr="00CF4F2C">
        <w:t xml:space="preserve"> </w:t>
      </w:r>
      <w:r w:rsidR="00032BFE">
        <w:t>- 33%.</w:t>
      </w:r>
    </w:p>
    <w:p w:rsidR="00C82F16" w:rsidRDefault="00C82F16" w:rsidP="00C82F16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p w:rsidR="00FC7BDE" w:rsidRDefault="00FC7BDE" w:rsidP="00FC7BD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В 2022-2023 учебном году обучение финансовой грамотности предусмотрено ста</w:t>
      </w:r>
      <w:r w:rsidR="000F0B9F">
        <w:rPr>
          <w:color w:val="auto"/>
        </w:rPr>
        <w:t>ндартами на уровне и начального</w:t>
      </w:r>
      <w:r>
        <w:rPr>
          <w:color w:val="auto"/>
        </w:rPr>
        <w:t xml:space="preserve"> и основного </w:t>
      </w:r>
      <w:r w:rsidR="000F0B9F">
        <w:rPr>
          <w:color w:val="auto"/>
        </w:rPr>
        <w:t xml:space="preserve">общего </w:t>
      </w:r>
      <w:r>
        <w:rPr>
          <w:color w:val="auto"/>
        </w:rPr>
        <w:t>образования</w:t>
      </w:r>
      <w:r w:rsidR="000F0B9F">
        <w:rPr>
          <w:color w:val="auto"/>
        </w:rPr>
        <w:t>.</w:t>
      </w:r>
    </w:p>
    <w:p w:rsidR="00FC7BDE" w:rsidRDefault="00FC7BDE" w:rsidP="00FC7BD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</w:t>
      </w:r>
    </w:p>
    <w:p w:rsidR="00FC7BDE" w:rsidRDefault="00FC7BDE" w:rsidP="00FC7BD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</w:t>
      </w:r>
      <w:r w:rsidR="0068648B">
        <w:rPr>
          <w:color w:val="auto"/>
        </w:rPr>
        <w:t xml:space="preserve">  </w:t>
      </w:r>
      <w:r>
        <w:rPr>
          <w:color w:val="auto"/>
        </w:rPr>
        <w:t>В октябре 2022 года был проведен опрос учителей по формированию и оценке ФГ у обучающихся</w:t>
      </w:r>
    </w:p>
    <w:p w:rsidR="00FC7BDE" w:rsidRDefault="00FC7BDE" w:rsidP="00FC7BDE">
      <w:pPr>
        <w:pStyle w:val="Default"/>
        <w:jc w:val="both"/>
        <w:rPr>
          <w:color w:val="auto"/>
        </w:rPr>
      </w:pPr>
      <w:r>
        <w:rPr>
          <w:color w:val="auto"/>
        </w:rPr>
        <w:t>В опросе приняли участие   126 учителей</w:t>
      </w:r>
      <w:r w:rsidR="0068648B">
        <w:rPr>
          <w:color w:val="auto"/>
        </w:rPr>
        <w:t xml:space="preserve"> города Бузулука</w:t>
      </w:r>
      <w:r>
        <w:rPr>
          <w:color w:val="auto"/>
        </w:rPr>
        <w:t xml:space="preserve"> (24,9 % от общего количества)</w:t>
      </w:r>
    </w:p>
    <w:p w:rsidR="00FC7BDE" w:rsidRDefault="00FC7BDE" w:rsidP="00FC7BDE">
      <w:pPr>
        <w:pStyle w:val="Default"/>
        <w:ind w:firstLine="426"/>
        <w:jc w:val="both"/>
        <w:rPr>
          <w:color w:val="auto"/>
          <w:szCs w:val="28"/>
        </w:rPr>
      </w:pPr>
    </w:p>
    <w:p w:rsidR="00B810F2" w:rsidRPr="000F0B9F" w:rsidRDefault="00FC7BDE" w:rsidP="00FC7BDE">
      <w:pPr>
        <w:pStyle w:val="Default"/>
        <w:jc w:val="both"/>
        <w:rPr>
          <w:color w:val="auto"/>
        </w:rPr>
      </w:pPr>
      <w:r>
        <w:rPr>
          <w:color w:val="auto"/>
        </w:rPr>
        <w:t>РЕЗУЛЬТАТЫ</w:t>
      </w:r>
      <w:r w:rsidR="000F0B9F">
        <w:rPr>
          <w:color w:val="auto"/>
        </w:rPr>
        <w:t>:</w:t>
      </w:r>
      <w:r w:rsidR="00B810F2" w:rsidRPr="00B810F2">
        <w:rPr>
          <w:noProof/>
          <w:color w:val="auto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174625</wp:posOffset>
            </wp:positionV>
            <wp:extent cx="6149340" cy="2873375"/>
            <wp:effectExtent l="0" t="0" r="3810" b="3175"/>
            <wp:wrapNone/>
            <wp:docPr id="1" name="Рисунок 1" descr="C:\Users\Секретарь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  <w:r w:rsidRPr="00B810F2">
        <w:rPr>
          <w:noProof/>
          <w:color w:val="auto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137160</wp:posOffset>
            </wp:positionV>
            <wp:extent cx="6148705" cy="2965450"/>
            <wp:effectExtent l="0" t="0" r="4445" b="6350"/>
            <wp:wrapNone/>
            <wp:docPr id="3" name="Рисунок 3" descr="C:\Users\Секретарь\Desktop\Сним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esktop\Снимок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0F0B9F" w:rsidP="00FC7BDE">
      <w:pPr>
        <w:pStyle w:val="Default"/>
        <w:jc w:val="both"/>
        <w:rPr>
          <w:color w:val="auto"/>
          <w:szCs w:val="28"/>
        </w:rPr>
      </w:pPr>
      <w:r w:rsidRPr="00B810F2">
        <w:rPr>
          <w:noProof/>
          <w:color w:val="auto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-415290</wp:posOffset>
            </wp:positionV>
            <wp:extent cx="6146165" cy="3394075"/>
            <wp:effectExtent l="0" t="0" r="6985" b="0"/>
            <wp:wrapNone/>
            <wp:docPr id="5" name="Рисунок 5" descr="C:\Users\Секретарь\Desktop\Снимо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кретарь\Desktop\Снимок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0F0B9F" w:rsidP="00FC7BDE">
      <w:pPr>
        <w:pStyle w:val="Default"/>
        <w:jc w:val="both"/>
        <w:rPr>
          <w:color w:val="auto"/>
          <w:szCs w:val="28"/>
        </w:rPr>
      </w:pPr>
      <w:r w:rsidRPr="00B810F2">
        <w:rPr>
          <w:noProof/>
          <w:color w:val="auto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86995</wp:posOffset>
            </wp:positionV>
            <wp:extent cx="6149340" cy="2926080"/>
            <wp:effectExtent l="0" t="0" r="3810" b="7620"/>
            <wp:wrapNone/>
            <wp:docPr id="6" name="Рисунок 6" descr="C:\Users\Секретарь\Desktop\Снимок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кретарь\Desktop\Снимок 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0F0B9F" w:rsidP="00FC7BDE">
      <w:pPr>
        <w:pStyle w:val="Default"/>
        <w:jc w:val="both"/>
        <w:rPr>
          <w:color w:val="auto"/>
          <w:szCs w:val="28"/>
        </w:rPr>
      </w:pPr>
      <w:r w:rsidRPr="00B810F2">
        <w:rPr>
          <w:noProof/>
          <w:color w:val="auto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34925</wp:posOffset>
            </wp:positionV>
            <wp:extent cx="6151880" cy="3021330"/>
            <wp:effectExtent l="0" t="0" r="1270" b="7620"/>
            <wp:wrapNone/>
            <wp:docPr id="7" name="Рисунок 7" descr="C:\Users\Секретарь\Desktop\Снимок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кретарь\Desktop\Снимок 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0F0B9F" w:rsidP="00FC7BDE">
      <w:pPr>
        <w:pStyle w:val="Default"/>
        <w:jc w:val="both"/>
        <w:rPr>
          <w:color w:val="auto"/>
          <w:szCs w:val="28"/>
        </w:rPr>
      </w:pPr>
      <w:r w:rsidRPr="00B810F2">
        <w:rPr>
          <w:noProof/>
          <w:color w:val="auto"/>
          <w:szCs w:val="28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-320675</wp:posOffset>
            </wp:positionV>
            <wp:extent cx="6146165" cy="3033395"/>
            <wp:effectExtent l="0" t="0" r="6985" b="0"/>
            <wp:wrapNone/>
            <wp:docPr id="8" name="Рисунок 8" descr="C:\Users\Секретарь\Desktop\Снимок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кретарь\Desktop\Снимок 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731314" w:rsidRDefault="00B810F2" w:rsidP="00FC7BDE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         </w:t>
      </w: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  <w:r w:rsidRPr="00B810F2">
        <w:rPr>
          <w:noProof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 wp14:anchorId="39B3019B" wp14:editId="23516F6D">
            <wp:simplePos x="0" y="0"/>
            <wp:positionH relativeFrom="column">
              <wp:posOffset>175260</wp:posOffset>
            </wp:positionH>
            <wp:positionV relativeFrom="paragraph">
              <wp:posOffset>152400</wp:posOffset>
            </wp:positionV>
            <wp:extent cx="6393180" cy="3409239"/>
            <wp:effectExtent l="0" t="0" r="7620" b="1270"/>
            <wp:wrapNone/>
            <wp:docPr id="9" name="Рисунок 9" descr="C:\Users\Секретарь\Desktop\Снимок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кретарь\Desktop\Снимок 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335" cy="341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Default="00731314" w:rsidP="00FC7BDE">
      <w:pPr>
        <w:pStyle w:val="Default"/>
        <w:jc w:val="both"/>
        <w:rPr>
          <w:color w:val="auto"/>
          <w:szCs w:val="28"/>
        </w:rPr>
      </w:pPr>
    </w:p>
    <w:p w:rsidR="00731314" w:rsidRPr="0068648B" w:rsidRDefault="00E722E5" w:rsidP="00731314">
      <w:pPr>
        <w:pStyle w:val="Default"/>
        <w:jc w:val="both"/>
        <w:rPr>
          <w:bCs/>
          <w:szCs w:val="28"/>
        </w:rPr>
      </w:pPr>
      <w:r>
        <w:rPr>
          <w:color w:val="auto"/>
          <w:szCs w:val="28"/>
        </w:rPr>
        <w:t xml:space="preserve">      </w:t>
      </w:r>
      <w:bookmarkStart w:id="0" w:name="_GoBack"/>
      <w:bookmarkEnd w:id="0"/>
      <w:r w:rsidR="0068648B">
        <w:rPr>
          <w:color w:val="auto"/>
          <w:szCs w:val="28"/>
        </w:rPr>
        <w:t>При</w:t>
      </w:r>
      <w:r w:rsidR="00B810F2">
        <w:rPr>
          <w:color w:val="auto"/>
          <w:szCs w:val="28"/>
        </w:rPr>
        <w:t xml:space="preserve"> ответ</w:t>
      </w:r>
      <w:r w:rsidR="0068648B">
        <w:rPr>
          <w:color w:val="auto"/>
          <w:szCs w:val="28"/>
        </w:rPr>
        <w:t>е</w:t>
      </w:r>
      <w:r w:rsidR="00B810F2">
        <w:rPr>
          <w:color w:val="auto"/>
          <w:szCs w:val="28"/>
        </w:rPr>
        <w:t xml:space="preserve"> на 8 вопрос</w:t>
      </w:r>
      <w:r w:rsidR="00731314">
        <w:rPr>
          <w:color w:val="auto"/>
          <w:szCs w:val="28"/>
        </w:rPr>
        <w:t xml:space="preserve"> </w:t>
      </w:r>
      <w:r w:rsidR="0068648B">
        <w:rPr>
          <w:color w:val="auto"/>
          <w:szCs w:val="28"/>
        </w:rPr>
        <w:t>«</w:t>
      </w:r>
      <w:r w:rsidR="00731314" w:rsidRPr="00731314">
        <w:rPr>
          <w:b/>
          <w:bCs/>
          <w:szCs w:val="28"/>
        </w:rPr>
        <w:t xml:space="preserve">Как функциональная грамотность связана с </w:t>
      </w:r>
      <w:proofErr w:type="spellStart"/>
      <w:r w:rsidR="00731314" w:rsidRPr="00731314">
        <w:rPr>
          <w:b/>
          <w:bCs/>
          <w:szCs w:val="28"/>
        </w:rPr>
        <w:t>метапредметными</w:t>
      </w:r>
      <w:proofErr w:type="spellEnd"/>
      <w:r w:rsidR="00731314" w:rsidRPr="00731314">
        <w:rPr>
          <w:b/>
          <w:bCs/>
          <w:szCs w:val="28"/>
        </w:rPr>
        <w:t xml:space="preserve"> результатами обновленного ФГОС?</w:t>
      </w:r>
      <w:r w:rsidR="0068648B">
        <w:rPr>
          <w:b/>
          <w:bCs/>
          <w:szCs w:val="28"/>
        </w:rPr>
        <w:t xml:space="preserve">» </w:t>
      </w:r>
      <w:r w:rsidR="00221D2F">
        <w:rPr>
          <w:b/>
          <w:bCs/>
          <w:szCs w:val="28"/>
        </w:rPr>
        <w:t xml:space="preserve">из 126 опрошенных: </w:t>
      </w:r>
      <w:r w:rsidR="0068648B" w:rsidRPr="0068648B">
        <w:rPr>
          <w:bCs/>
          <w:szCs w:val="28"/>
        </w:rPr>
        <w:t>73 педагога (5</w:t>
      </w:r>
      <w:r w:rsidR="00853271">
        <w:rPr>
          <w:bCs/>
          <w:szCs w:val="28"/>
        </w:rPr>
        <w:t>7,9</w:t>
      </w:r>
      <w:r w:rsidR="0068648B" w:rsidRPr="0068648B">
        <w:rPr>
          <w:bCs/>
          <w:szCs w:val="28"/>
        </w:rPr>
        <w:t xml:space="preserve"> %) смогли </w:t>
      </w:r>
      <w:r w:rsidR="00221D2F">
        <w:rPr>
          <w:bCs/>
          <w:szCs w:val="28"/>
        </w:rPr>
        <w:t xml:space="preserve">четко </w:t>
      </w:r>
      <w:r w:rsidR="0068648B" w:rsidRPr="0068648B">
        <w:rPr>
          <w:bCs/>
          <w:szCs w:val="28"/>
        </w:rPr>
        <w:t>сформулировать и аргументировать ответ</w:t>
      </w:r>
      <w:r w:rsidR="00221D2F">
        <w:rPr>
          <w:bCs/>
          <w:szCs w:val="28"/>
        </w:rPr>
        <w:t>; 39 (30,9%) дали ответ</w:t>
      </w:r>
      <w:r w:rsidR="0068648B">
        <w:rPr>
          <w:bCs/>
          <w:szCs w:val="28"/>
        </w:rPr>
        <w:t xml:space="preserve"> </w:t>
      </w:r>
      <w:r w:rsidR="00221D2F">
        <w:rPr>
          <w:bCs/>
          <w:szCs w:val="28"/>
        </w:rPr>
        <w:t xml:space="preserve">«непосредственно», «тесно», «напрямую» и </w:t>
      </w:r>
      <w:proofErr w:type="spellStart"/>
      <w:r w:rsidR="00221D2F">
        <w:rPr>
          <w:bCs/>
          <w:szCs w:val="28"/>
        </w:rPr>
        <w:t>т.п</w:t>
      </w:r>
      <w:proofErr w:type="spellEnd"/>
      <w:r w:rsidR="00221D2F">
        <w:rPr>
          <w:bCs/>
          <w:szCs w:val="28"/>
        </w:rPr>
        <w:t>; 12 человек (9,5 %) ответили «затрудняюсь ответить», «не знаю»; 2</w:t>
      </w:r>
      <w:r w:rsidR="00853271">
        <w:rPr>
          <w:bCs/>
          <w:szCs w:val="28"/>
        </w:rPr>
        <w:t xml:space="preserve"> (1,7 %)</w:t>
      </w:r>
      <w:r w:rsidR="00221D2F">
        <w:rPr>
          <w:bCs/>
          <w:szCs w:val="28"/>
        </w:rPr>
        <w:t xml:space="preserve"> человека ответили «никак»</w:t>
      </w:r>
      <w:r w:rsidR="00853271">
        <w:rPr>
          <w:bCs/>
          <w:szCs w:val="28"/>
        </w:rPr>
        <w:t>.</w:t>
      </w:r>
    </w:p>
    <w:p w:rsidR="00B810F2" w:rsidRPr="00B810F2" w:rsidRDefault="00B810F2" w:rsidP="00853271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10F2">
        <w:rPr>
          <w:noProof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109220</wp:posOffset>
            </wp:positionV>
            <wp:extent cx="6530340" cy="3110777"/>
            <wp:effectExtent l="0" t="0" r="3810" b="0"/>
            <wp:wrapNone/>
            <wp:docPr id="10" name="Рисунок 10" descr="C:\Users\Секретарь\Desktop\Снимок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кретарь\Desktop\Снимок 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311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B810F2" w:rsidRDefault="00B810F2" w:rsidP="00FC7BDE">
      <w:pPr>
        <w:pStyle w:val="Default"/>
        <w:jc w:val="both"/>
        <w:rPr>
          <w:color w:val="auto"/>
          <w:szCs w:val="28"/>
        </w:rPr>
      </w:pPr>
    </w:p>
    <w:p w:rsidR="00FC7BDE" w:rsidRDefault="00FC7BDE" w:rsidP="00FC7BDE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По результатам анализа результатов выявлены </w:t>
      </w:r>
      <w:r w:rsidRPr="002C1C57">
        <w:rPr>
          <w:b/>
          <w:color w:val="auto"/>
          <w:szCs w:val="28"/>
        </w:rPr>
        <w:t>ряд проблем</w:t>
      </w:r>
      <w:r>
        <w:rPr>
          <w:color w:val="auto"/>
          <w:szCs w:val="28"/>
        </w:rPr>
        <w:t xml:space="preserve">: </w:t>
      </w:r>
    </w:p>
    <w:p w:rsidR="00FC7BDE" w:rsidRDefault="00FC7BDE" w:rsidP="00FC7BD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szCs w:val="28"/>
        </w:rPr>
        <w:t xml:space="preserve">    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нег</w:t>
      </w:r>
      <w:r w:rsidRPr="00F627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отовность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части </w:t>
      </w:r>
      <w:r w:rsidRPr="00F627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ов</w:t>
      </w:r>
      <w:r w:rsidRPr="00F627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к формированию функциональной грамотности обучающихся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на уроках, </w:t>
      </w:r>
      <w:r w:rsidRPr="00314A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 именно по вопросу «</w:t>
      </w:r>
      <w:proofErr w:type="spellStart"/>
      <w:r w:rsidRPr="00314A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встроенности</w:t>
      </w:r>
      <w:proofErr w:type="spellEnd"/>
      <w:r w:rsidRPr="00314A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 требования формирования функциональной грамотности в части применения полученных знаний на практике (например, решение учебно-практических и учебно-познавательных задач, практическое решение задач, умен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ия в практической деятельности)</w:t>
      </w:r>
    </w:p>
    <w:p w:rsidR="00FC7BDE" w:rsidRPr="00F62765" w:rsidRDefault="00FC7BDE" w:rsidP="00FC7BD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F627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озданные на федеральном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и региональном </w:t>
      </w:r>
      <w:r w:rsidRPr="00F627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уровне ресурсы используются 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недостаточной мере (</w:t>
      </w:r>
      <w:r w:rsidRPr="00F627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банк заданий по фу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нкциональной грамотности, а так</w:t>
      </w:r>
      <w:r w:rsidRPr="00F627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же комплекты учебно-методических пособий и тренажёры для отработки навыков решения заданий в формате международных исследований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)</w:t>
      </w:r>
    </w:p>
    <w:p w:rsidR="00FC7BDE" w:rsidRDefault="00FC7BDE" w:rsidP="00FC7BD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- большинство учителей испытывают разного рода трудности </w:t>
      </w:r>
      <w:r w:rsidRPr="00FC7BDE">
        <w:rPr>
          <w:color w:val="auto"/>
        </w:rPr>
        <w:t>плане формирования и оценки функциональной грамотности </w:t>
      </w:r>
    </w:p>
    <w:p w:rsidR="00FC7BDE" w:rsidRPr="00731314" w:rsidRDefault="007D73FA" w:rsidP="00C82F16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1314">
        <w:rPr>
          <w:rFonts w:ascii="Times New Roman" w:eastAsia="Times New Roman" w:hAnsi="Times New Roman" w:cs="Times New Roman"/>
          <w:color w:val="222222"/>
          <w:sz w:val="24"/>
          <w:szCs w:val="24"/>
        </w:rPr>
        <w:t>- значительная час</w:t>
      </w:r>
      <w:r w:rsidR="00731314">
        <w:rPr>
          <w:rFonts w:ascii="Times New Roman" w:eastAsia="Times New Roman" w:hAnsi="Times New Roman" w:cs="Times New Roman"/>
          <w:color w:val="222222"/>
          <w:sz w:val="24"/>
          <w:szCs w:val="24"/>
        </w:rPr>
        <w:t>ть учителей не могут объяснить</w:t>
      </w:r>
      <w:r w:rsidR="008532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gramStart"/>
      <w:r w:rsidR="008532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аргументировать </w:t>
      </w:r>
      <w:r w:rsidR="00731314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proofErr w:type="gramEnd"/>
      <w:r w:rsidRPr="007313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как функциональная грамотность связана с </w:t>
      </w:r>
      <w:proofErr w:type="spellStart"/>
      <w:r w:rsidRPr="00731314">
        <w:rPr>
          <w:rFonts w:ascii="Times New Roman" w:eastAsia="Times New Roman" w:hAnsi="Times New Roman" w:cs="Times New Roman"/>
          <w:color w:val="222222"/>
          <w:sz w:val="24"/>
          <w:szCs w:val="24"/>
        </w:rPr>
        <w:t>метапредметными</w:t>
      </w:r>
      <w:proofErr w:type="spellEnd"/>
      <w:r w:rsidRPr="007313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рез</w:t>
      </w:r>
      <w:r w:rsidR="00731314">
        <w:rPr>
          <w:rFonts w:ascii="Times New Roman" w:eastAsia="Times New Roman" w:hAnsi="Times New Roman" w:cs="Times New Roman"/>
          <w:color w:val="222222"/>
          <w:sz w:val="24"/>
          <w:szCs w:val="24"/>
        </w:rPr>
        <w:t>ультатами обновленного ФГОС!!!</w:t>
      </w:r>
    </w:p>
    <w:p w:rsidR="00E14FFD" w:rsidRDefault="00E14FFD" w:rsidP="002C1C57">
      <w:pPr>
        <w:pStyle w:val="Default"/>
        <w:ind w:firstLine="426"/>
        <w:jc w:val="both"/>
        <w:rPr>
          <w:color w:val="auto"/>
          <w:szCs w:val="28"/>
        </w:rPr>
      </w:pPr>
    </w:p>
    <w:p w:rsidR="00314ADE" w:rsidRPr="00F62765" w:rsidRDefault="00314ADE" w:rsidP="00314AD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F6276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bdr w:val="single" w:sz="2" w:space="0" w:color="E2E8F0" w:frame="1"/>
        </w:rPr>
        <w:t>Что необходимо сделать?</w:t>
      </w:r>
    </w:p>
    <w:p w:rsidR="007D73FA" w:rsidRDefault="00C82F16" w:rsidP="00C71C63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 w:rsidR="007D73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организовать просветительскую работу с учителями по вопросам </w:t>
      </w:r>
      <w:r w:rsidR="007D73FA" w:rsidRPr="00F627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формирования и оценки функциональной грамотности обучающихся</w:t>
      </w:r>
      <w:r w:rsidR="007D73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314ADE" w:rsidRPr="00F62765" w:rsidRDefault="005D36D4" w:rsidP="00C71C63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 w:rsidR="00314ADE" w:rsidRPr="00F627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систематически проводить методические совещания по вопросам формирования и оценке функциональной грамотности;</w:t>
      </w:r>
    </w:p>
    <w:p w:rsidR="00314ADE" w:rsidRPr="00F62765" w:rsidRDefault="005D36D4" w:rsidP="00C71C63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 w:rsidR="00314ADE" w:rsidRPr="00F627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обеспечить адресную помощь и методическую работу с педагогическими работниками;</w:t>
      </w:r>
    </w:p>
    <w:p w:rsidR="00314ADE" w:rsidRPr="00F62765" w:rsidRDefault="005D36D4" w:rsidP="00C71C63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 w:rsidR="00314ADE" w:rsidRPr="00F627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активизировать работу школ по внедрению в образовательный процесс</w:t>
      </w:r>
      <w:r w:rsidR="007D73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(10-15 минут на уроке) </w:t>
      </w:r>
      <w:r w:rsidR="00314ADE" w:rsidRPr="00F627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банка заданий для оценки функциональной грамотности обучающихся, размещенного на базе электронной платформы «Российская электронная школа»</w:t>
      </w:r>
      <w:r w:rsidR="007D73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и других платформах</w:t>
      </w:r>
      <w:r w:rsidR="00314ADE" w:rsidRPr="00F627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 Проведение контроля и оценивания результатов работы должны стать приоритетными именно в отношении обучающихся 8 – 9 классов и педагогов, работающих с ними;</w:t>
      </w:r>
    </w:p>
    <w:p w:rsidR="00314ADE" w:rsidRPr="00F62765" w:rsidRDefault="005D36D4" w:rsidP="00C71C63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 w:rsidR="00314ADE" w:rsidRPr="00F627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обеспечить прохождение учителями курсов повышения квалификации по вопросам формирования и оценки функциональной грамотности обучающихся;</w:t>
      </w:r>
    </w:p>
    <w:p w:rsidR="00314ADE" w:rsidRPr="00F62765" w:rsidRDefault="00314ADE" w:rsidP="00314AD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14ADE" w:rsidRPr="005D36D4" w:rsidRDefault="005D36D4" w:rsidP="00314AD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 </w:t>
      </w:r>
      <w:r w:rsidR="00314A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="00314ADE" w:rsidRPr="00F627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роцесс формирования функциональной грамотности – задача, которую не может решить отдельно взятый учитель, это не может быть набором отдельных уроков или набором отдельных заданий, этот процесс логично и системно должен быть интегрирован в учебную программу как обязательная составляющая.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</w:t>
      </w:r>
      <w:r w:rsidRPr="00F627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целом целенаправленная, системная и последовательная реализация предлагаемых мер по формированию функциональной грамотности обучающихся на всех уровнях позволит выполнить требования стандарта в полном объёме, решить поставленные задачи достижения нов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ых образовательных результатов.</w:t>
      </w:r>
    </w:p>
    <w:p w:rsidR="007D73FA" w:rsidRDefault="007D73FA" w:rsidP="007D73FA">
      <w:p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7D73FA" w:rsidRPr="00E515B9" w:rsidRDefault="007D73FA" w:rsidP="00E515B9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701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 2022-23 учебном году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E515B9">
        <w:rPr>
          <w:rFonts w:ascii="Times New Roman" w:hAnsi="Times New Roman" w:cs="Times New Roman"/>
          <w:sz w:val="24"/>
        </w:rPr>
        <w:t>о</w:t>
      </w:r>
      <w:r w:rsidRPr="007D73FA">
        <w:rPr>
          <w:rFonts w:ascii="Times New Roman" w:hAnsi="Times New Roman" w:cs="Times New Roman"/>
          <w:sz w:val="24"/>
        </w:rPr>
        <w:t>бучающиеся 7-х классов шести ОО города (4, 5, 8,10,12,13) приняли участие в апробации</w:t>
      </w:r>
      <w:r w:rsidRPr="007D73FA">
        <w:rPr>
          <w:sz w:val="24"/>
        </w:rPr>
        <w:t xml:space="preserve"> </w:t>
      </w:r>
      <w:r w:rsidRPr="007D73FA">
        <w:rPr>
          <w:rFonts w:ascii="Times New Roman" w:eastAsia="Times New Roman" w:hAnsi="Times New Roman" w:cs="Times New Roman"/>
          <w:sz w:val="24"/>
          <w:szCs w:val="28"/>
        </w:rPr>
        <w:t>контрольных измерительных материалов, сформированных на базе банка заданий для оценки читательской грамотности обучающихся        5 – 9 классов.</w:t>
      </w:r>
    </w:p>
    <w:p w:rsidR="00B810F2" w:rsidRDefault="00B810F2" w:rsidP="007D73FA">
      <w:pPr>
        <w:ind w:left="284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Результат: </w:t>
      </w:r>
    </w:p>
    <w:tbl>
      <w:tblPr>
        <w:tblStyle w:val="a3"/>
        <w:tblW w:w="11089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851"/>
        <w:gridCol w:w="992"/>
        <w:gridCol w:w="1272"/>
        <w:gridCol w:w="1131"/>
        <w:gridCol w:w="1082"/>
        <w:gridCol w:w="1155"/>
        <w:gridCol w:w="1026"/>
        <w:gridCol w:w="1313"/>
        <w:gridCol w:w="992"/>
      </w:tblGrid>
      <w:tr w:rsidR="00B810F2" w:rsidRPr="00061215" w:rsidTr="00B810F2">
        <w:trPr>
          <w:trHeight w:val="341"/>
          <w:jc w:val="center"/>
        </w:trPr>
        <w:tc>
          <w:tcPr>
            <w:tcW w:w="1275" w:type="dxa"/>
            <w:vMerge w:val="restart"/>
          </w:tcPr>
          <w:p w:rsidR="00B810F2" w:rsidRPr="00061215" w:rsidRDefault="00B810F2" w:rsidP="000F0B9F">
            <w:pPr>
              <w:ind w:left="-1089" w:firstLine="85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ОО</w:t>
            </w:r>
          </w:p>
        </w:tc>
        <w:tc>
          <w:tcPr>
            <w:tcW w:w="851" w:type="dxa"/>
            <w:vMerge w:val="restart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215">
              <w:rPr>
                <w:rFonts w:ascii="Times New Roman" w:hAnsi="Times New Roman" w:cs="Times New Roman"/>
                <w:b/>
                <w:szCs w:val="24"/>
              </w:rPr>
              <w:t>Дата проведения</w:t>
            </w:r>
          </w:p>
        </w:tc>
        <w:tc>
          <w:tcPr>
            <w:tcW w:w="992" w:type="dxa"/>
            <w:vMerge w:val="restart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Учитель</w:t>
            </w:r>
          </w:p>
        </w:tc>
        <w:tc>
          <w:tcPr>
            <w:tcW w:w="1272" w:type="dxa"/>
            <w:vMerge w:val="restart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215">
              <w:rPr>
                <w:rFonts w:ascii="Times New Roman" w:hAnsi="Times New Roman" w:cs="Times New Roman"/>
                <w:b/>
                <w:color w:val="000000"/>
                <w:szCs w:val="24"/>
              </w:rPr>
              <w:t>Количество обучающихся, завершивших тестирование</w:t>
            </w:r>
            <w:r w:rsidRPr="0006121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5707" w:type="dxa"/>
            <w:gridSpan w:val="5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215">
              <w:rPr>
                <w:rFonts w:ascii="Times New Roman" w:hAnsi="Times New Roman" w:cs="Times New Roman"/>
                <w:b/>
                <w:szCs w:val="24"/>
              </w:rPr>
              <w:t xml:space="preserve">Результат </w:t>
            </w:r>
          </w:p>
        </w:tc>
        <w:tc>
          <w:tcPr>
            <w:tcW w:w="992" w:type="dxa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810F2" w:rsidRPr="00061215" w:rsidTr="00B810F2">
        <w:trPr>
          <w:cantSplit/>
          <w:trHeight w:val="1038"/>
          <w:jc w:val="center"/>
        </w:trPr>
        <w:tc>
          <w:tcPr>
            <w:tcW w:w="1275" w:type="dxa"/>
            <w:vMerge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2" w:type="dxa"/>
            <w:vMerge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1" w:type="dxa"/>
            <w:textDirection w:val="btLr"/>
            <w:vAlign w:val="center"/>
          </w:tcPr>
          <w:p w:rsidR="00B810F2" w:rsidRPr="00061215" w:rsidRDefault="00B810F2" w:rsidP="000F0B9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061215">
              <w:rPr>
                <w:rFonts w:ascii="Times New Roman" w:hAnsi="Times New Roman" w:cs="Times New Roman"/>
                <w:szCs w:val="28"/>
              </w:rPr>
              <w:t xml:space="preserve">Недостаточный </w:t>
            </w:r>
          </w:p>
        </w:tc>
        <w:tc>
          <w:tcPr>
            <w:tcW w:w="1082" w:type="dxa"/>
            <w:textDirection w:val="btLr"/>
            <w:vAlign w:val="center"/>
          </w:tcPr>
          <w:p w:rsidR="00B810F2" w:rsidRPr="00061215" w:rsidRDefault="00B810F2" w:rsidP="000F0B9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Базовый</w:t>
            </w:r>
          </w:p>
        </w:tc>
        <w:tc>
          <w:tcPr>
            <w:tcW w:w="1155" w:type="dxa"/>
            <w:textDirection w:val="btLr"/>
            <w:vAlign w:val="center"/>
          </w:tcPr>
          <w:p w:rsidR="00B810F2" w:rsidRPr="00061215" w:rsidRDefault="00B810F2" w:rsidP="000F0B9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061215">
              <w:rPr>
                <w:rFonts w:ascii="Times New Roman" w:hAnsi="Times New Roman" w:cs="Times New Roman"/>
                <w:szCs w:val="28"/>
              </w:rPr>
              <w:t>Повышенный</w:t>
            </w:r>
          </w:p>
        </w:tc>
        <w:tc>
          <w:tcPr>
            <w:tcW w:w="1026" w:type="dxa"/>
            <w:textDirection w:val="btLr"/>
            <w:vAlign w:val="center"/>
          </w:tcPr>
          <w:p w:rsidR="00B810F2" w:rsidRPr="00061215" w:rsidRDefault="00B810F2" w:rsidP="000F0B9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061215">
              <w:rPr>
                <w:rFonts w:ascii="Times New Roman" w:hAnsi="Times New Roman" w:cs="Times New Roman"/>
                <w:szCs w:val="28"/>
              </w:rPr>
              <w:t>Высокий</w:t>
            </w:r>
          </w:p>
        </w:tc>
        <w:tc>
          <w:tcPr>
            <w:tcW w:w="1313" w:type="dxa"/>
            <w:vMerge w:val="restart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% выполнения </w:t>
            </w:r>
          </w:p>
        </w:tc>
        <w:tc>
          <w:tcPr>
            <w:tcW w:w="992" w:type="dxa"/>
            <w:vMerge w:val="restart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%качества</w:t>
            </w:r>
          </w:p>
        </w:tc>
      </w:tr>
      <w:tr w:rsidR="00B810F2" w:rsidRPr="00061215" w:rsidTr="00B810F2">
        <w:trPr>
          <w:cantSplit/>
          <w:trHeight w:val="459"/>
          <w:jc w:val="center"/>
        </w:trPr>
        <w:tc>
          <w:tcPr>
            <w:tcW w:w="1275" w:type="dxa"/>
            <w:vMerge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2" w:type="dxa"/>
            <w:vMerge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0-18 б</w:t>
            </w:r>
          </w:p>
        </w:tc>
        <w:tc>
          <w:tcPr>
            <w:tcW w:w="1082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19-28 б</w:t>
            </w:r>
          </w:p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«3»</w:t>
            </w:r>
          </w:p>
        </w:tc>
        <w:tc>
          <w:tcPr>
            <w:tcW w:w="1155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29-38 б</w:t>
            </w:r>
          </w:p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«4»</w:t>
            </w:r>
          </w:p>
        </w:tc>
        <w:tc>
          <w:tcPr>
            <w:tcW w:w="1026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39-48 б</w:t>
            </w:r>
          </w:p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«5»</w:t>
            </w:r>
          </w:p>
        </w:tc>
        <w:tc>
          <w:tcPr>
            <w:tcW w:w="1313" w:type="dxa"/>
            <w:vMerge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810F2" w:rsidRPr="00061215" w:rsidTr="00B810F2">
        <w:trPr>
          <w:jc w:val="center"/>
        </w:trPr>
        <w:tc>
          <w:tcPr>
            <w:tcW w:w="1275" w:type="dxa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МОБУ «СОШ № 4»</w:t>
            </w:r>
          </w:p>
        </w:tc>
        <w:tc>
          <w:tcPr>
            <w:tcW w:w="851" w:type="dxa"/>
            <w:vMerge w:val="restart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26-30.09.2022</w:t>
            </w:r>
          </w:p>
        </w:tc>
        <w:tc>
          <w:tcPr>
            <w:tcW w:w="992" w:type="dxa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Павлышина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Е.А.</w:t>
            </w:r>
          </w:p>
        </w:tc>
        <w:tc>
          <w:tcPr>
            <w:tcW w:w="1272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55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26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3" w:type="dxa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100 %</w:t>
            </w:r>
          </w:p>
        </w:tc>
        <w:tc>
          <w:tcPr>
            <w:tcW w:w="992" w:type="dxa"/>
            <w:shd w:val="clear" w:color="auto" w:fill="FFFF00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60 %</w:t>
            </w:r>
          </w:p>
        </w:tc>
      </w:tr>
      <w:tr w:rsidR="00B810F2" w:rsidRPr="00061215" w:rsidTr="00B810F2">
        <w:trPr>
          <w:jc w:val="center"/>
        </w:trPr>
        <w:tc>
          <w:tcPr>
            <w:tcW w:w="1275" w:type="dxa"/>
          </w:tcPr>
          <w:p w:rsidR="00B810F2" w:rsidRPr="00061215" w:rsidRDefault="00B810F2" w:rsidP="000F0B9F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МОБУ «ООШ № 5»</w:t>
            </w:r>
          </w:p>
        </w:tc>
        <w:tc>
          <w:tcPr>
            <w:tcW w:w="851" w:type="dxa"/>
            <w:vMerge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Осипова С.Ф</w:t>
            </w:r>
          </w:p>
        </w:tc>
        <w:tc>
          <w:tcPr>
            <w:tcW w:w="1272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131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82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155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26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3" w:type="dxa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58,3</w:t>
            </w:r>
          </w:p>
        </w:tc>
        <w:tc>
          <w:tcPr>
            <w:tcW w:w="992" w:type="dxa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12,5%</w:t>
            </w:r>
          </w:p>
        </w:tc>
      </w:tr>
      <w:tr w:rsidR="00B810F2" w:rsidRPr="00061215" w:rsidTr="00B810F2">
        <w:trPr>
          <w:jc w:val="center"/>
        </w:trPr>
        <w:tc>
          <w:tcPr>
            <w:tcW w:w="1275" w:type="dxa"/>
          </w:tcPr>
          <w:p w:rsidR="00B810F2" w:rsidRPr="00061215" w:rsidRDefault="00B810F2" w:rsidP="000F0B9F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МОАУ «СОШ № 8»</w:t>
            </w:r>
          </w:p>
        </w:tc>
        <w:tc>
          <w:tcPr>
            <w:tcW w:w="851" w:type="dxa"/>
            <w:vMerge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Назаркина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С.В</w:t>
            </w:r>
          </w:p>
        </w:tc>
        <w:tc>
          <w:tcPr>
            <w:tcW w:w="1272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131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082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155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26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3" w:type="dxa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50%</w:t>
            </w:r>
          </w:p>
        </w:tc>
        <w:tc>
          <w:tcPr>
            <w:tcW w:w="992" w:type="dxa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10 %</w:t>
            </w:r>
          </w:p>
        </w:tc>
      </w:tr>
      <w:tr w:rsidR="00B810F2" w:rsidRPr="00061215" w:rsidTr="00B810F2">
        <w:trPr>
          <w:jc w:val="center"/>
        </w:trPr>
        <w:tc>
          <w:tcPr>
            <w:tcW w:w="1275" w:type="dxa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МОАУ «СОШ № 10»</w:t>
            </w:r>
          </w:p>
        </w:tc>
        <w:tc>
          <w:tcPr>
            <w:tcW w:w="851" w:type="dxa"/>
            <w:vMerge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О.П</w:t>
            </w:r>
          </w:p>
        </w:tc>
        <w:tc>
          <w:tcPr>
            <w:tcW w:w="1272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131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082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55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026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13" w:type="dxa"/>
            <w:shd w:val="clear" w:color="auto" w:fill="FFFF00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64 %</w:t>
            </w:r>
          </w:p>
        </w:tc>
        <w:tc>
          <w:tcPr>
            <w:tcW w:w="992" w:type="dxa"/>
            <w:shd w:val="clear" w:color="auto" w:fill="FFFF00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36 %</w:t>
            </w:r>
          </w:p>
        </w:tc>
      </w:tr>
      <w:tr w:rsidR="00B810F2" w:rsidRPr="00061215" w:rsidTr="00B810F2">
        <w:trPr>
          <w:jc w:val="center"/>
        </w:trPr>
        <w:tc>
          <w:tcPr>
            <w:tcW w:w="1275" w:type="dxa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МОАУ «СОШ № 12»</w:t>
            </w:r>
          </w:p>
        </w:tc>
        <w:tc>
          <w:tcPr>
            <w:tcW w:w="851" w:type="dxa"/>
            <w:vMerge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И.П.</w:t>
            </w:r>
          </w:p>
        </w:tc>
        <w:tc>
          <w:tcPr>
            <w:tcW w:w="1272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131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82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155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26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3" w:type="dxa"/>
            <w:shd w:val="clear" w:color="auto" w:fill="FFFF00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81,8%</w:t>
            </w:r>
          </w:p>
        </w:tc>
        <w:tc>
          <w:tcPr>
            <w:tcW w:w="992" w:type="dxa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22,7%</w:t>
            </w:r>
          </w:p>
        </w:tc>
      </w:tr>
      <w:tr w:rsidR="00B810F2" w:rsidRPr="00061215" w:rsidTr="00B810F2">
        <w:trPr>
          <w:jc w:val="center"/>
        </w:trPr>
        <w:tc>
          <w:tcPr>
            <w:tcW w:w="1275" w:type="dxa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МОАУ «СОШ № 13»</w:t>
            </w:r>
          </w:p>
        </w:tc>
        <w:tc>
          <w:tcPr>
            <w:tcW w:w="851" w:type="dxa"/>
            <w:vMerge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Белевцева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Н.С.</w:t>
            </w:r>
          </w:p>
        </w:tc>
        <w:tc>
          <w:tcPr>
            <w:tcW w:w="1272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131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82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55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26" w:type="dxa"/>
            <w:vAlign w:val="center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3" w:type="dxa"/>
            <w:shd w:val="clear" w:color="auto" w:fill="FFFF00"/>
          </w:tcPr>
          <w:p w:rsidR="00B810F2" w:rsidRPr="00061215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65,2%</w:t>
            </w:r>
          </w:p>
        </w:tc>
        <w:tc>
          <w:tcPr>
            <w:tcW w:w="992" w:type="dxa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26,1%</w:t>
            </w:r>
          </w:p>
        </w:tc>
      </w:tr>
      <w:tr w:rsidR="00B810F2" w:rsidRPr="00061215" w:rsidTr="00B810F2">
        <w:trPr>
          <w:jc w:val="center"/>
        </w:trPr>
        <w:tc>
          <w:tcPr>
            <w:tcW w:w="1275" w:type="dxa"/>
          </w:tcPr>
          <w:p w:rsidR="00B810F2" w:rsidRPr="009F4402" w:rsidRDefault="00B810F2" w:rsidP="000F0B9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F4402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851" w:type="dxa"/>
          </w:tcPr>
          <w:p w:rsidR="00B810F2" w:rsidRPr="00E33C72" w:rsidRDefault="00B810F2" w:rsidP="000F0B9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B810F2" w:rsidRPr="00E33C72" w:rsidRDefault="00B810F2" w:rsidP="000F0B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810F2" w:rsidRPr="00E33C72" w:rsidRDefault="00B810F2" w:rsidP="000F0B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3C72">
              <w:rPr>
                <w:rFonts w:ascii="Times New Roman" w:hAnsi="Times New Roman" w:cs="Times New Roman"/>
                <w:b/>
                <w:szCs w:val="24"/>
              </w:rPr>
              <w:t>134</w:t>
            </w:r>
          </w:p>
        </w:tc>
        <w:tc>
          <w:tcPr>
            <w:tcW w:w="1131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3C72">
              <w:rPr>
                <w:rFonts w:ascii="Times New Roman" w:hAnsi="Times New Roman" w:cs="Times New Roman"/>
                <w:b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B810F2" w:rsidRPr="00E33C72" w:rsidRDefault="00B810F2" w:rsidP="000F0B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(32,8 %)</w:t>
            </w:r>
          </w:p>
        </w:tc>
        <w:tc>
          <w:tcPr>
            <w:tcW w:w="1082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3C72">
              <w:rPr>
                <w:rFonts w:ascii="Times New Roman" w:hAnsi="Times New Roman" w:cs="Times New Roman"/>
                <w:b/>
                <w:szCs w:val="24"/>
              </w:rPr>
              <w:t>58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B810F2" w:rsidRPr="00E33C72" w:rsidRDefault="00B810F2" w:rsidP="000F0B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(43,3 %)</w:t>
            </w:r>
          </w:p>
        </w:tc>
        <w:tc>
          <w:tcPr>
            <w:tcW w:w="1155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3C72">
              <w:rPr>
                <w:rFonts w:ascii="Times New Roman" w:hAnsi="Times New Roman" w:cs="Times New Roman"/>
                <w:b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B810F2" w:rsidRPr="00E33C72" w:rsidRDefault="00B810F2" w:rsidP="000F0B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(22,4 %)</w:t>
            </w:r>
          </w:p>
        </w:tc>
        <w:tc>
          <w:tcPr>
            <w:tcW w:w="1026" w:type="dxa"/>
            <w:vAlign w:val="center"/>
          </w:tcPr>
          <w:p w:rsidR="00B810F2" w:rsidRPr="00E33C72" w:rsidRDefault="00B810F2" w:rsidP="000F0B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3C72">
              <w:rPr>
                <w:rFonts w:ascii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(1,5 %)</w:t>
            </w:r>
          </w:p>
        </w:tc>
        <w:tc>
          <w:tcPr>
            <w:tcW w:w="1313" w:type="dxa"/>
            <w:vAlign w:val="center"/>
          </w:tcPr>
          <w:p w:rsidR="00B810F2" w:rsidRPr="00E33C72" w:rsidRDefault="00B810F2" w:rsidP="000F0B9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67,2%</w:t>
            </w:r>
          </w:p>
        </w:tc>
        <w:tc>
          <w:tcPr>
            <w:tcW w:w="992" w:type="dxa"/>
            <w:vAlign w:val="center"/>
          </w:tcPr>
          <w:p w:rsidR="00B810F2" w:rsidRDefault="00B810F2" w:rsidP="000F0B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23,9%</w:t>
            </w:r>
          </w:p>
        </w:tc>
      </w:tr>
    </w:tbl>
    <w:p w:rsidR="00B810F2" w:rsidRPr="007D73FA" w:rsidRDefault="00B810F2" w:rsidP="007D73FA">
      <w:pPr>
        <w:ind w:left="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515B9" w:rsidRDefault="00731314" w:rsidP="00E515B9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Обучающиеся школ</w:t>
      </w:r>
      <w:r w:rsidR="00E515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9, 10, </w:t>
      </w:r>
      <w:proofErr w:type="gramStart"/>
      <w:r w:rsidR="00E515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12 </w:t>
      </w:r>
      <w:r w:rsidR="00E515B9" w:rsidRPr="000270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прин</w:t>
      </w:r>
      <w:r w:rsidR="00E515B9">
        <w:rPr>
          <w:rFonts w:ascii="Times New Roman" w:eastAsia="Times New Roman" w:hAnsi="Times New Roman" w:cs="Times New Roman"/>
          <w:color w:val="222222"/>
          <w:sz w:val="24"/>
          <w:szCs w:val="24"/>
        </w:rPr>
        <w:t>яли</w:t>
      </w:r>
      <w:proofErr w:type="gramEnd"/>
      <w:r w:rsidR="00E515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участие в исследовании по модели </w:t>
      </w:r>
      <w:r w:rsidR="00E515B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PISA</w:t>
      </w:r>
      <w:r w:rsidR="00E515B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515B9" w:rsidRDefault="00853271" w:rsidP="00E515B9">
      <w:p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F8DD16" wp14:editId="5F466B02">
                <wp:simplePos x="0" y="0"/>
                <wp:positionH relativeFrom="page">
                  <wp:posOffset>3566160</wp:posOffset>
                </wp:positionH>
                <wp:positionV relativeFrom="page">
                  <wp:posOffset>4347845</wp:posOffset>
                </wp:positionV>
                <wp:extent cx="106680" cy="838200"/>
                <wp:effectExtent l="0" t="0" r="45720" b="1905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838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F58F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280.8pt;margin-top:342.35pt;width:8.4pt;height:6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" adj="229" strokecolor="black [3200]" strokeweight=".5pt">
                <v:stroke joinstyle="miter"/>
                <w10:wrap anchorx="page" anchory="page"/>
              </v:shape>
            </w:pict>
          </mc:Fallback>
        </mc:AlternateContent>
      </w:r>
      <w:r w:rsidR="00E515B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Возраст участников-от 15,3 до 16,2.</w:t>
      </w:r>
    </w:p>
    <w:p w:rsidR="00E515B9" w:rsidRDefault="00E515B9" w:rsidP="00E515B9">
      <w:p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Количество- 127 человек</w:t>
      </w:r>
    </w:p>
    <w:p w:rsidR="00E515B9" w:rsidRDefault="00E515B9" w:rsidP="00E515B9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19.09-23.09- входное тестирование</w:t>
      </w:r>
      <w:r w:rsidRPr="00FC7BDE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 xml:space="preserve"> </w:t>
      </w:r>
    </w:p>
    <w:p w:rsidR="00E515B9" w:rsidRDefault="00E515B9" w:rsidP="00E515B9">
      <w:pPr>
        <w:tabs>
          <w:tab w:val="center" w:pos="5368"/>
        </w:tabs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26.09-30.09- промежуточное тестирование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           Подготовительный этап</w:t>
      </w:r>
    </w:p>
    <w:p w:rsidR="00E515B9" w:rsidRPr="00027015" w:rsidRDefault="00E515B9" w:rsidP="00E515B9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03.10-07.10- итоговое тестирование</w:t>
      </w:r>
    </w:p>
    <w:p w:rsidR="00E515B9" w:rsidRDefault="00E515B9" w:rsidP="00E515B9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p w:rsidR="00E515B9" w:rsidRDefault="00E515B9" w:rsidP="00E515B9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p w:rsidR="00E515B9" w:rsidRDefault="00E515B9" w:rsidP="00E515B9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p w:rsidR="00E515B9" w:rsidRDefault="00E515B9" w:rsidP="00E515B9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Основное тестирование- с 10.10 по 28.10</w:t>
      </w:r>
    </w:p>
    <w:p w:rsidR="00314ADE" w:rsidRDefault="00314ADE" w:rsidP="00A62564">
      <w:pPr>
        <w:pStyle w:val="Default"/>
        <w:ind w:left="284"/>
        <w:jc w:val="both"/>
        <w:rPr>
          <w:color w:val="auto"/>
        </w:rPr>
      </w:pPr>
    </w:p>
    <w:p w:rsidR="00853271" w:rsidRDefault="00853271" w:rsidP="00A62564">
      <w:pPr>
        <w:pStyle w:val="Default"/>
        <w:ind w:left="284"/>
        <w:jc w:val="both"/>
        <w:rPr>
          <w:color w:val="auto"/>
        </w:rPr>
      </w:pPr>
    </w:p>
    <w:p w:rsidR="00853271" w:rsidRDefault="00853271" w:rsidP="00A62564">
      <w:pPr>
        <w:pStyle w:val="Default"/>
        <w:ind w:left="284"/>
        <w:jc w:val="both"/>
        <w:rPr>
          <w:color w:val="auto"/>
        </w:rPr>
      </w:pPr>
    </w:p>
    <w:p w:rsidR="00853271" w:rsidRDefault="00853271" w:rsidP="00A62564">
      <w:pPr>
        <w:pStyle w:val="Default"/>
        <w:ind w:left="284"/>
        <w:jc w:val="both"/>
        <w:rPr>
          <w:color w:val="auto"/>
        </w:rPr>
      </w:pPr>
    </w:p>
    <w:p w:rsidR="00853271" w:rsidRDefault="00853271" w:rsidP="00A62564">
      <w:pPr>
        <w:pStyle w:val="Default"/>
        <w:ind w:left="284"/>
        <w:jc w:val="both"/>
        <w:rPr>
          <w:color w:val="auto"/>
        </w:rPr>
      </w:pPr>
    </w:p>
    <w:p w:rsidR="00853271" w:rsidRDefault="00853271" w:rsidP="00A62564">
      <w:pPr>
        <w:pStyle w:val="Default"/>
        <w:ind w:left="284"/>
        <w:jc w:val="both"/>
        <w:rPr>
          <w:color w:val="auto"/>
        </w:rPr>
      </w:pPr>
    </w:p>
    <w:p w:rsidR="00853271" w:rsidRPr="00CF4F2C" w:rsidRDefault="00853271" w:rsidP="00A62564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Методист МКУ г. Бузулука «ЦРО»                       </w:t>
      </w:r>
      <w:proofErr w:type="spellStart"/>
      <w:r>
        <w:rPr>
          <w:color w:val="auto"/>
        </w:rPr>
        <w:t>Габбасова</w:t>
      </w:r>
      <w:proofErr w:type="spellEnd"/>
      <w:r>
        <w:rPr>
          <w:color w:val="auto"/>
        </w:rPr>
        <w:t xml:space="preserve"> Н.А</w:t>
      </w:r>
    </w:p>
    <w:sectPr w:rsidR="00853271" w:rsidRPr="00CF4F2C" w:rsidSect="00B93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863CA"/>
    <w:multiLevelType w:val="hybridMultilevel"/>
    <w:tmpl w:val="F8D214BE"/>
    <w:lvl w:ilvl="0" w:tplc="E09C5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35879"/>
    <w:multiLevelType w:val="hybridMultilevel"/>
    <w:tmpl w:val="3C889E96"/>
    <w:lvl w:ilvl="0" w:tplc="E09C5D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8271C1"/>
    <w:multiLevelType w:val="multilevel"/>
    <w:tmpl w:val="7B18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B4"/>
    <w:rsid w:val="00000459"/>
    <w:rsid w:val="0002584F"/>
    <w:rsid w:val="00027015"/>
    <w:rsid w:val="00032BFE"/>
    <w:rsid w:val="0007649E"/>
    <w:rsid w:val="00077743"/>
    <w:rsid w:val="0007794C"/>
    <w:rsid w:val="000A0CB4"/>
    <w:rsid w:val="000E4700"/>
    <w:rsid w:val="000F0B9F"/>
    <w:rsid w:val="000F6B7B"/>
    <w:rsid w:val="00100CF9"/>
    <w:rsid w:val="00110AB4"/>
    <w:rsid w:val="00135DA7"/>
    <w:rsid w:val="00160BD9"/>
    <w:rsid w:val="00166DDF"/>
    <w:rsid w:val="00172CC2"/>
    <w:rsid w:val="00184798"/>
    <w:rsid w:val="001941F5"/>
    <w:rsid w:val="001A3191"/>
    <w:rsid w:val="001C61B6"/>
    <w:rsid w:val="001D7014"/>
    <w:rsid w:val="00221D2F"/>
    <w:rsid w:val="00224145"/>
    <w:rsid w:val="00226C74"/>
    <w:rsid w:val="00262CBF"/>
    <w:rsid w:val="002B5A13"/>
    <w:rsid w:val="002C1C57"/>
    <w:rsid w:val="002D7159"/>
    <w:rsid w:val="002E0566"/>
    <w:rsid w:val="002E1FB8"/>
    <w:rsid w:val="00314ADE"/>
    <w:rsid w:val="003216E3"/>
    <w:rsid w:val="003428A3"/>
    <w:rsid w:val="00371334"/>
    <w:rsid w:val="003B568D"/>
    <w:rsid w:val="004045AE"/>
    <w:rsid w:val="00407D44"/>
    <w:rsid w:val="00411973"/>
    <w:rsid w:val="00413CC3"/>
    <w:rsid w:val="00422238"/>
    <w:rsid w:val="00426FFA"/>
    <w:rsid w:val="00447705"/>
    <w:rsid w:val="00447C31"/>
    <w:rsid w:val="00474CA3"/>
    <w:rsid w:val="00477493"/>
    <w:rsid w:val="004C72FB"/>
    <w:rsid w:val="004D324B"/>
    <w:rsid w:val="004E2D43"/>
    <w:rsid w:val="00517EDD"/>
    <w:rsid w:val="00592B07"/>
    <w:rsid w:val="005B6BB9"/>
    <w:rsid w:val="005B6DAB"/>
    <w:rsid w:val="005D36D4"/>
    <w:rsid w:val="005D5A16"/>
    <w:rsid w:val="005F3F6E"/>
    <w:rsid w:val="006265A6"/>
    <w:rsid w:val="00671DEC"/>
    <w:rsid w:val="0068648B"/>
    <w:rsid w:val="006D6783"/>
    <w:rsid w:val="00731314"/>
    <w:rsid w:val="00742CC2"/>
    <w:rsid w:val="007A0258"/>
    <w:rsid w:val="007A463D"/>
    <w:rsid w:val="007B44AA"/>
    <w:rsid w:val="007B4C2A"/>
    <w:rsid w:val="007D73FA"/>
    <w:rsid w:val="007E269B"/>
    <w:rsid w:val="007F190C"/>
    <w:rsid w:val="00821BF8"/>
    <w:rsid w:val="0085083F"/>
    <w:rsid w:val="00853271"/>
    <w:rsid w:val="00853B4D"/>
    <w:rsid w:val="008842C2"/>
    <w:rsid w:val="008878D9"/>
    <w:rsid w:val="008A44EA"/>
    <w:rsid w:val="0092034B"/>
    <w:rsid w:val="009421C1"/>
    <w:rsid w:val="00976DD4"/>
    <w:rsid w:val="009C3761"/>
    <w:rsid w:val="00A4200E"/>
    <w:rsid w:val="00A62564"/>
    <w:rsid w:val="00A631B7"/>
    <w:rsid w:val="00AC0E3F"/>
    <w:rsid w:val="00AC307A"/>
    <w:rsid w:val="00AF3610"/>
    <w:rsid w:val="00B03295"/>
    <w:rsid w:val="00B10994"/>
    <w:rsid w:val="00B21CD9"/>
    <w:rsid w:val="00B42A4B"/>
    <w:rsid w:val="00B6288F"/>
    <w:rsid w:val="00B810F2"/>
    <w:rsid w:val="00B93039"/>
    <w:rsid w:val="00BE19DF"/>
    <w:rsid w:val="00BF0C65"/>
    <w:rsid w:val="00C11386"/>
    <w:rsid w:val="00C41227"/>
    <w:rsid w:val="00C71C63"/>
    <w:rsid w:val="00C82F16"/>
    <w:rsid w:val="00CA36EE"/>
    <w:rsid w:val="00CC70BC"/>
    <w:rsid w:val="00CF4F2C"/>
    <w:rsid w:val="00D055C0"/>
    <w:rsid w:val="00D066C1"/>
    <w:rsid w:val="00D64D79"/>
    <w:rsid w:val="00D652A0"/>
    <w:rsid w:val="00D81D1F"/>
    <w:rsid w:val="00D842D5"/>
    <w:rsid w:val="00DB3903"/>
    <w:rsid w:val="00DC13B3"/>
    <w:rsid w:val="00DC15F9"/>
    <w:rsid w:val="00DC1C94"/>
    <w:rsid w:val="00DD3D29"/>
    <w:rsid w:val="00DE14C8"/>
    <w:rsid w:val="00DF0539"/>
    <w:rsid w:val="00E007D4"/>
    <w:rsid w:val="00E04C6F"/>
    <w:rsid w:val="00E07E5E"/>
    <w:rsid w:val="00E14FFD"/>
    <w:rsid w:val="00E2279B"/>
    <w:rsid w:val="00E30A21"/>
    <w:rsid w:val="00E515B9"/>
    <w:rsid w:val="00E64BD9"/>
    <w:rsid w:val="00E722E5"/>
    <w:rsid w:val="00F33AC1"/>
    <w:rsid w:val="00F429FD"/>
    <w:rsid w:val="00F61256"/>
    <w:rsid w:val="00F64A0C"/>
    <w:rsid w:val="00F72315"/>
    <w:rsid w:val="00FA00A5"/>
    <w:rsid w:val="00FC7BDE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F4ED3-0918-47E8-8629-D0D2833E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0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4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1C9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F0C65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E19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0AB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61</cp:revision>
  <cp:lastPrinted>2022-10-14T06:23:00Z</cp:lastPrinted>
  <dcterms:created xsi:type="dcterms:W3CDTF">2022-07-20T06:49:00Z</dcterms:created>
  <dcterms:modified xsi:type="dcterms:W3CDTF">2022-10-14T07:30:00Z</dcterms:modified>
</cp:coreProperties>
</file>